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E0CCB" w14:textId="77777777" w:rsidR="008817F0" w:rsidRPr="008817F0" w:rsidRDefault="008817F0" w:rsidP="00975BFD">
      <w:pPr>
        <w:pStyle w:val="BodyText"/>
        <w:jc w:val="center"/>
        <w:rPr>
          <w:rFonts w:cs="Times New Roman"/>
          <w:lang w:val="es-ES" w:eastAsia="es-ES" w:bidi="es-ES"/>
        </w:rPr>
      </w:pPr>
      <w:r w:rsidRPr="008817F0">
        <w:rPr>
          <w:noProof/>
          <w:lang w:val="es-ES" w:eastAsia="es-ES"/>
        </w:rPr>
        <w:drawing>
          <wp:inline distT="0" distB="0" distL="0" distR="0" wp14:anchorId="24A7257F" wp14:editId="3B564ABC">
            <wp:extent cx="4867275" cy="1290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F_Mesa de trabajo 1.jpg"/>
                    <pic:cNvPicPr/>
                  </pic:nvPicPr>
                  <pic:blipFill>
                    <a:blip r:embed="rId8">
                      <a:extLst>
                        <a:ext uri="{28A0092B-C50C-407E-A947-70E740481C1C}">
                          <a14:useLocalDpi xmlns:a14="http://schemas.microsoft.com/office/drawing/2010/main" val="0"/>
                        </a:ext>
                      </a:extLst>
                    </a:blip>
                    <a:stretch>
                      <a:fillRect/>
                    </a:stretch>
                  </pic:blipFill>
                  <pic:spPr>
                    <a:xfrm>
                      <a:off x="0" y="0"/>
                      <a:ext cx="5145622" cy="1364781"/>
                    </a:xfrm>
                    <a:prstGeom prst="rect">
                      <a:avLst/>
                    </a:prstGeom>
                  </pic:spPr>
                </pic:pic>
              </a:graphicData>
            </a:graphic>
          </wp:inline>
        </w:drawing>
      </w:r>
    </w:p>
    <w:p w14:paraId="0A4DAFE6" w14:textId="77777777" w:rsidR="008817F0" w:rsidRPr="008817F0" w:rsidRDefault="008817F0" w:rsidP="008817F0">
      <w:pPr>
        <w:keepLines/>
        <w:tabs>
          <w:tab w:val="left" w:pos="720"/>
        </w:tabs>
        <w:spacing w:after="0" w:line="276" w:lineRule="auto"/>
        <w:ind w:left="1134" w:right="979"/>
        <w:jc w:val="center"/>
        <w:rPr>
          <w:rFonts w:ascii="HelveticaNeueLT Std" w:eastAsia="Times New Roman" w:hAnsi="HelveticaNeueLT Std" w:cs="Times New Roman"/>
          <w:caps/>
          <w:spacing w:val="75"/>
          <w:kern w:val="18"/>
          <w:sz w:val="28"/>
          <w:szCs w:val="28"/>
          <w:lang w:val="es-ES" w:eastAsia="es-ES" w:bidi="es-ES"/>
        </w:rPr>
      </w:pPr>
    </w:p>
    <w:p w14:paraId="6161D076"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00872AC5"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5C806A42"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457943A3"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5824AB77"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11D2D99D" w14:textId="77777777" w:rsidR="008817F0" w:rsidRPr="00FE4FCA" w:rsidRDefault="008817F0" w:rsidP="008817F0">
      <w:pPr>
        <w:tabs>
          <w:tab w:val="left" w:pos="0"/>
        </w:tabs>
        <w:spacing w:after="0" w:line="288" w:lineRule="auto"/>
        <w:ind w:right="979"/>
        <w:rPr>
          <w:rFonts w:asciiTheme="majorHAnsi" w:eastAsia="Times New Roman" w:hAnsiTheme="majorHAnsi" w:cstheme="majorHAnsi"/>
          <w:sz w:val="28"/>
          <w:szCs w:val="28"/>
          <w:lang w:val="es-ES"/>
        </w:rPr>
      </w:pPr>
    </w:p>
    <w:p w14:paraId="60F3064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006B2B3A" w14:textId="77777777" w:rsidR="00006BBB" w:rsidRPr="00FE4FCA" w:rsidRDefault="009B1310"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sidRPr="00FE4FCA">
        <w:rPr>
          <w:rFonts w:asciiTheme="majorHAnsi" w:eastAsia="Times New Roman" w:hAnsiTheme="majorHAnsi" w:cstheme="majorHAnsi"/>
          <w:b/>
          <w:caps/>
          <w:spacing w:val="75"/>
          <w:kern w:val="18"/>
          <w:sz w:val="28"/>
          <w:szCs w:val="28"/>
          <w:lang w:val="es-ES" w:eastAsia="es-ES" w:bidi="es-ES"/>
        </w:rPr>
        <w:t>Informe de Seguimient</w:t>
      </w:r>
      <w:r w:rsidR="00006BBB" w:rsidRPr="00FE4FCA">
        <w:rPr>
          <w:rFonts w:asciiTheme="majorHAnsi" w:eastAsia="Times New Roman" w:hAnsiTheme="majorHAnsi" w:cstheme="majorHAnsi"/>
          <w:b/>
          <w:caps/>
          <w:spacing w:val="75"/>
          <w:kern w:val="18"/>
          <w:sz w:val="28"/>
          <w:szCs w:val="28"/>
          <w:lang w:val="es-ES" w:eastAsia="es-ES" w:bidi="es-ES"/>
        </w:rPr>
        <w:t xml:space="preserve">o </w:t>
      </w:r>
    </w:p>
    <w:p w14:paraId="05D895F9" w14:textId="70D0416F" w:rsidR="009B1310" w:rsidRPr="00FE4FCA" w:rsidRDefault="009B1310"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sidRPr="00FE4FCA">
        <w:rPr>
          <w:rFonts w:asciiTheme="majorHAnsi" w:eastAsia="Times New Roman" w:hAnsiTheme="majorHAnsi" w:cstheme="majorHAnsi"/>
          <w:b/>
          <w:caps/>
          <w:spacing w:val="75"/>
          <w:kern w:val="18"/>
          <w:sz w:val="28"/>
          <w:szCs w:val="28"/>
          <w:lang w:val="es-ES" w:eastAsia="es-ES" w:bidi="es-ES"/>
        </w:rPr>
        <w:t>Plan Operativo Anual 202</w:t>
      </w:r>
      <w:r w:rsidR="006B59E7" w:rsidRPr="00FE4FCA">
        <w:rPr>
          <w:rFonts w:asciiTheme="majorHAnsi" w:eastAsia="Times New Roman" w:hAnsiTheme="majorHAnsi" w:cstheme="majorHAnsi"/>
          <w:b/>
          <w:caps/>
          <w:spacing w:val="75"/>
          <w:kern w:val="18"/>
          <w:sz w:val="28"/>
          <w:szCs w:val="28"/>
          <w:lang w:val="es-ES" w:eastAsia="es-ES" w:bidi="es-ES"/>
        </w:rPr>
        <w:t>1</w:t>
      </w:r>
    </w:p>
    <w:p w14:paraId="07697B8C" w14:textId="2C63A013" w:rsidR="006B59E7" w:rsidRPr="00FE4FCA" w:rsidRDefault="0078421C"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Pr>
          <w:rFonts w:asciiTheme="majorHAnsi" w:eastAsia="Times New Roman" w:hAnsiTheme="majorHAnsi" w:cstheme="majorHAnsi"/>
          <w:b/>
          <w:caps/>
          <w:spacing w:val="75"/>
          <w:kern w:val="18"/>
          <w:sz w:val="28"/>
          <w:szCs w:val="28"/>
          <w:lang w:val="es-ES" w:eastAsia="es-ES" w:bidi="es-ES"/>
        </w:rPr>
        <w:t>SEGUNDO</w:t>
      </w:r>
      <w:r w:rsidR="006B59E7" w:rsidRPr="00FE4FCA">
        <w:rPr>
          <w:rFonts w:asciiTheme="majorHAnsi" w:eastAsia="Times New Roman" w:hAnsiTheme="majorHAnsi" w:cstheme="majorHAnsi"/>
          <w:b/>
          <w:caps/>
          <w:spacing w:val="75"/>
          <w:kern w:val="18"/>
          <w:sz w:val="28"/>
          <w:szCs w:val="28"/>
          <w:lang w:val="es-ES" w:eastAsia="es-ES" w:bidi="es-ES"/>
        </w:rPr>
        <w:t xml:space="preserve"> TRIMESTRE</w:t>
      </w:r>
    </w:p>
    <w:p w14:paraId="76595837"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5C9A3342"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22AD5FC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7040A90A"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7BA1CA9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08E6A4C2"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48E294EF" w14:textId="77777777" w:rsidR="008817F0" w:rsidRPr="00FE4FCA" w:rsidRDefault="008817F0" w:rsidP="00A73789">
      <w:pPr>
        <w:tabs>
          <w:tab w:val="left" w:pos="0"/>
        </w:tabs>
        <w:spacing w:after="0" w:line="288" w:lineRule="auto"/>
        <w:ind w:right="979"/>
        <w:rPr>
          <w:rFonts w:asciiTheme="majorHAnsi" w:eastAsia="Times New Roman" w:hAnsiTheme="majorHAnsi" w:cstheme="majorHAnsi"/>
          <w:sz w:val="24"/>
          <w:szCs w:val="24"/>
          <w:lang w:val="es-ES"/>
        </w:rPr>
      </w:pPr>
    </w:p>
    <w:p w14:paraId="5F37F86E" w14:textId="77777777" w:rsidR="006B59E7" w:rsidRPr="00FE4FCA" w:rsidRDefault="008817F0"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24"/>
          <w:szCs w:val="24"/>
          <w:lang w:val="es-ES" w:eastAsia="es-ES" w:bidi="es-ES"/>
        </w:rPr>
      </w:pPr>
      <w:r w:rsidRPr="00FE4FCA">
        <w:rPr>
          <w:rFonts w:asciiTheme="majorHAnsi" w:eastAsia="Times New Roman" w:hAnsiTheme="majorHAnsi" w:cstheme="majorHAnsi"/>
          <w:b/>
          <w:caps/>
          <w:spacing w:val="75"/>
          <w:kern w:val="18"/>
          <w:sz w:val="24"/>
          <w:szCs w:val="24"/>
          <w:lang w:val="es-ES" w:eastAsia="es-ES" w:bidi="es-ES"/>
        </w:rPr>
        <w:t>Departamento de planificación y desarrollo</w:t>
      </w:r>
    </w:p>
    <w:p w14:paraId="710D0E82" w14:textId="77777777" w:rsidR="006B59E7"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24"/>
          <w:szCs w:val="24"/>
          <w:lang w:val="es-ES" w:eastAsia="es-ES" w:bidi="es-ES"/>
        </w:rPr>
      </w:pPr>
    </w:p>
    <w:p w14:paraId="1C8C16AC" w14:textId="58C08502" w:rsidR="006B59E7"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6CBB7D1C" w14:textId="6FBB7DC6"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6D516A2" w14:textId="37D20883"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F9D6442" w14:textId="241BE336"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5CE86109" w14:textId="59DF8EFA"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707CFE8F" w14:textId="063EA9D1"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2D055FC3" w14:textId="42379574"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696D6645" w14:textId="083117FB"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5E71AC2F" w14:textId="49E76329"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4CD3FECD" w14:textId="7BE2CF51"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12423AC7" w14:textId="11D5A436" w:rsidR="00A73789" w:rsidRPr="00FE4FCA" w:rsidRDefault="00A73789" w:rsidP="00FE4FCA">
      <w:pPr>
        <w:keepLines/>
        <w:tabs>
          <w:tab w:val="left" w:pos="0"/>
        </w:tabs>
        <w:spacing w:after="0" w:line="276" w:lineRule="auto"/>
        <w:ind w:right="979"/>
        <w:rPr>
          <w:rFonts w:asciiTheme="majorHAnsi" w:eastAsia="Times New Roman" w:hAnsiTheme="majorHAnsi" w:cstheme="majorHAnsi"/>
          <w:b/>
          <w:caps/>
          <w:spacing w:val="75"/>
          <w:kern w:val="18"/>
          <w:sz w:val="16"/>
          <w:szCs w:val="16"/>
          <w:lang w:val="es-ES" w:eastAsia="es-ES" w:bidi="es-ES"/>
        </w:rPr>
      </w:pPr>
    </w:p>
    <w:p w14:paraId="4C095CC5" w14:textId="1E38D167"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4C61C1C" w14:textId="77777777" w:rsidR="00A73789" w:rsidRPr="00FE4FCA" w:rsidRDefault="00A73789" w:rsidP="0066510C">
      <w:pPr>
        <w:keepLines/>
        <w:tabs>
          <w:tab w:val="left" w:pos="0"/>
        </w:tabs>
        <w:spacing w:after="0" w:line="276" w:lineRule="auto"/>
        <w:ind w:left="1134" w:right="979"/>
        <w:rPr>
          <w:rFonts w:asciiTheme="majorHAnsi" w:eastAsia="Times New Roman" w:hAnsiTheme="majorHAnsi" w:cstheme="majorHAnsi"/>
          <w:b/>
          <w:caps/>
          <w:spacing w:val="75"/>
          <w:kern w:val="18"/>
          <w:sz w:val="16"/>
          <w:szCs w:val="16"/>
          <w:lang w:val="es-ES" w:eastAsia="es-ES" w:bidi="es-ES"/>
        </w:rPr>
      </w:pPr>
    </w:p>
    <w:p w14:paraId="2E6D3AA1" w14:textId="5A9D85CB" w:rsidR="006B59E7" w:rsidRPr="00FE4FCA" w:rsidRDefault="0078421C" w:rsidP="0066510C">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r>
        <w:rPr>
          <w:rFonts w:asciiTheme="majorHAnsi" w:eastAsia="Times New Roman" w:hAnsiTheme="majorHAnsi" w:cstheme="majorHAnsi"/>
          <w:b/>
          <w:caps/>
          <w:spacing w:val="75"/>
          <w:kern w:val="18"/>
          <w:sz w:val="16"/>
          <w:szCs w:val="16"/>
          <w:lang w:val="es-ES" w:eastAsia="es-ES" w:bidi="es-ES"/>
        </w:rPr>
        <w:t>Julio</w:t>
      </w:r>
      <w:r w:rsidR="006B59E7" w:rsidRPr="00FE4FCA">
        <w:rPr>
          <w:rFonts w:asciiTheme="majorHAnsi" w:eastAsia="Times New Roman" w:hAnsiTheme="majorHAnsi" w:cstheme="majorHAnsi"/>
          <w:b/>
          <w:caps/>
          <w:spacing w:val="75"/>
          <w:kern w:val="18"/>
          <w:sz w:val="16"/>
          <w:szCs w:val="16"/>
          <w:lang w:val="es-ES" w:eastAsia="es-ES" w:bidi="es-ES"/>
        </w:rPr>
        <w:t>, 2021</w:t>
      </w:r>
    </w:p>
    <w:p w14:paraId="37787ED9" w14:textId="454E8153" w:rsidR="008817F0"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r w:rsidRPr="00FE4FCA">
        <w:rPr>
          <w:rFonts w:asciiTheme="majorHAnsi" w:eastAsia="Times New Roman" w:hAnsiTheme="majorHAnsi" w:cstheme="majorHAnsi"/>
          <w:b/>
          <w:caps/>
          <w:spacing w:val="75"/>
          <w:kern w:val="18"/>
          <w:sz w:val="16"/>
          <w:szCs w:val="16"/>
          <w:lang w:val="es-ES" w:eastAsia="es-ES" w:bidi="es-ES"/>
        </w:rPr>
        <w:t>Santo Domingo, RepúblicaDominicana</w:t>
      </w:r>
    </w:p>
    <w:p w14:paraId="384A284C" w14:textId="77777777" w:rsidR="008817F0" w:rsidRPr="00FE4FCA" w:rsidRDefault="008817F0" w:rsidP="00C450CD">
      <w:pPr>
        <w:spacing w:after="0" w:line="276" w:lineRule="auto"/>
        <w:jc w:val="center"/>
        <w:rPr>
          <w:rFonts w:asciiTheme="majorHAnsi" w:hAnsiTheme="majorHAnsi" w:cstheme="majorHAnsi"/>
          <w:b/>
          <w:sz w:val="24"/>
          <w:szCs w:val="24"/>
        </w:rPr>
      </w:pPr>
    </w:p>
    <w:p w14:paraId="5268C4BB" w14:textId="77777777" w:rsidR="008817F0" w:rsidRPr="00FE4FCA" w:rsidRDefault="008817F0" w:rsidP="00E95A97">
      <w:pPr>
        <w:spacing w:after="0" w:line="276" w:lineRule="auto"/>
        <w:rPr>
          <w:rFonts w:asciiTheme="majorHAnsi" w:hAnsiTheme="majorHAnsi" w:cstheme="majorHAnsi"/>
          <w:bCs/>
          <w:sz w:val="24"/>
          <w:szCs w:val="24"/>
        </w:rPr>
      </w:pPr>
    </w:p>
    <w:p w14:paraId="61764D7D" w14:textId="2F0E8854" w:rsidR="00E95A97" w:rsidRPr="00FE4FCA" w:rsidRDefault="00E95A97" w:rsidP="009B778B">
      <w:pPr>
        <w:spacing w:after="0" w:line="276" w:lineRule="auto"/>
        <w:rPr>
          <w:rFonts w:asciiTheme="majorHAnsi" w:hAnsiTheme="majorHAnsi" w:cstheme="majorHAnsi"/>
          <w:b/>
          <w:sz w:val="24"/>
          <w:szCs w:val="24"/>
        </w:rPr>
      </w:pPr>
      <w:r w:rsidRPr="00FE4FCA">
        <w:rPr>
          <w:rFonts w:asciiTheme="majorHAnsi" w:hAnsiTheme="majorHAnsi" w:cstheme="majorHAnsi"/>
          <w:b/>
          <w:sz w:val="24"/>
          <w:szCs w:val="24"/>
        </w:rPr>
        <w:t>Siglas y acrónimos usados frecuentemente en el informe:</w:t>
      </w:r>
    </w:p>
    <w:p w14:paraId="5B90DAE7" w14:textId="77777777" w:rsidR="00563E87" w:rsidRPr="00FE4FCA" w:rsidRDefault="00563E87" w:rsidP="009B778B">
      <w:pPr>
        <w:spacing w:after="0" w:line="276" w:lineRule="auto"/>
        <w:rPr>
          <w:rFonts w:asciiTheme="majorHAnsi" w:hAnsiTheme="majorHAnsi" w:cstheme="majorHAnsi"/>
          <w:b/>
          <w:sz w:val="24"/>
          <w:szCs w:val="24"/>
        </w:rPr>
      </w:pPr>
    </w:p>
    <w:p w14:paraId="63310C88" w14:textId="77777777" w:rsidR="00E95A97" w:rsidRPr="00FE4FCA" w:rsidRDefault="00E95A97" w:rsidP="00E95A97">
      <w:pPr>
        <w:spacing w:after="0" w:line="276" w:lineRule="auto"/>
        <w:rPr>
          <w:rFonts w:asciiTheme="majorHAnsi" w:hAnsiTheme="majorHAnsi" w:cstheme="majorHAnsi"/>
          <w:bCs/>
        </w:rPr>
      </w:pPr>
    </w:p>
    <w:p w14:paraId="1287AEB2" w14:textId="3AFA464E"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CEP</w:t>
      </w:r>
      <w:r w:rsidR="00C02677">
        <w:rPr>
          <w:rFonts w:asciiTheme="majorHAnsi" w:hAnsiTheme="majorHAnsi" w:cstheme="majorHAnsi"/>
          <w:bCs/>
        </w:rPr>
        <w:t xml:space="preserve">         </w:t>
      </w:r>
      <w:r w:rsidR="00401543" w:rsidRPr="00FE4FCA">
        <w:rPr>
          <w:rFonts w:asciiTheme="majorHAnsi" w:hAnsiTheme="majorHAnsi" w:cstheme="majorHAnsi"/>
          <w:bCs/>
        </w:rPr>
        <w:t xml:space="preserve"> </w:t>
      </w:r>
      <w:r w:rsidRPr="00FE4FCA">
        <w:rPr>
          <w:rFonts w:asciiTheme="majorHAnsi" w:hAnsiTheme="majorHAnsi" w:cstheme="majorHAnsi"/>
          <w:bCs/>
        </w:rPr>
        <w:t>Comité de Ética Pública</w:t>
      </w:r>
    </w:p>
    <w:p w14:paraId="7A45A6EC" w14:textId="17EA83C8"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CONCLAFIT</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Comité de Lavado de Activos y Financiamiento del Terrorismo</w:t>
      </w:r>
    </w:p>
    <w:p w14:paraId="5D2197C8" w14:textId="7F805F83"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DNCD</w:t>
      </w:r>
      <w:r w:rsidR="00C02677">
        <w:rPr>
          <w:rFonts w:asciiTheme="majorHAnsi" w:hAnsiTheme="majorHAnsi" w:cstheme="majorHAnsi"/>
          <w:b/>
        </w:rPr>
        <w:t xml:space="preserve"> </w:t>
      </w:r>
      <w:r w:rsidR="00C02677">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 xml:space="preserve">Dirección Nacional de Control de Drogas </w:t>
      </w:r>
    </w:p>
    <w:p w14:paraId="6CC8AACC" w14:textId="0FF7C0A9"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DGII</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Dirección General de Impuestos Internos</w:t>
      </w:r>
    </w:p>
    <w:p w14:paraId="694D3776" w14:textId="2668A3AC" w:rsidR="00E95A97" w:rsidRPr="00FE4FCA" w:rsidRDefault="00A06A38" w:rsidP="00E95A97">
      <w:pPr>
        <w:spacing w:after="0" w:line="276" w:lineRule="auto"/>
        <w:rPr>
          <w:rFonts w:asciiTheme="majorHAnsi" w:hAnsiTheme="majorHAnsi" w:cstheme="majorHAnsi"/>
          <w:bCs/>
        </w:rPr>
      </w:pPr>
      <w:r w:rsidRPr="00FE4FCA">
        <w:rPr>
          <w:rFonts w:asciiTheme="majorHAnsi" w:hAnsiTheme="majorHAnsi" w:cstheme="majorHAnsi"/>
          <w:b/>
        </w:rPr>
        <w:t>DIGECOOM</w:t>
      </w:r>
      <w:r>
        <w:rPr>
          <w:rFonts w:asciiTheme="majorHAnsi" w:hAnsiTheme="majorHAnsi" w:cstheme="majorHAnsi"/>
          <w:b/>
        </w:rPr>
        <w:t xml:space="preserve"> </w:t>
      </w:r>
      <w:r>
        <w:rPr>
          <w:rFonts w:asciiTheme="majorHAnsi" w:hAnsiTheme="majorHAnsi" w:cstheme="majorHAnsi"/>
          <w:bCs/>
        </w:rPr>
        <w:t>Dirección</w:t>
      </w:r>
      <w:r w:rsidR="00E95A97" w:rsidRPr="00FE4FCA">
        <w:rPr>
          <w:rFonts w:asciiTheme="majorHAnsi" w:hAnsiTheme="majorHAnsi" w:cstheme="majorHAnsi"/>
          <w:bCs/>
        </w:rPr>
        <w:t xml:space="preserve"> General de Cooperación Multilateral </w:t>
      </w:r>
    </w:p>
    <w:p w14:paraId="5255A4AD" w14:textId="667415B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DIGEIG</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Dirección General de Ética e Integridad Pública</w:t>
      </w:r>
    </w:p>
    <w:p w14:paraId="3A9B4F86" w14:textId="78ABD6A6"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GAFILAT</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Grupo de Acción Financiera de Latinoamérica</w:t>
      </w:r>
    </w:p>
    <w:p w14:paraId="734696E0" w14:textId="795ECD6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GELAVEX</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Grupo de Expertos para el Control del Lavado de Activos</w:t>
      </w:r>
    </w:p>
    <w:p w14:paraId="76170F59" w14:textId="04861523"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UAF</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Unidad de Análisis Financiero</w:t>
      </w:r>
    </w:p>
    <w:p w14:paraId="6DB4D2D3" w14:textId="121AE376" w:rsidR="00E95A97"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IDECOOP</w:t>
      </w:r>
      <w:r w:rsidR="00C02677">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Instituto de Desarrollo y Crédito Cooperativo</w:t>
      </w:r>
    </w:p>
    <w:p w14:paraId="61ADD8E6" w14:textId="66AA60DE" w:rsidR="00774427" w:rsidRPr="00094A71" w:rsidRDefault="00774427" w:rsidP="00E95A97">
      <w:pPr>
        <w:spacing w:after="0" w:line="276" w:lineRule="auto"/>
        <w:rPr>
          <w:rFonts w:asciiTheme="majorHAnsi" w:hAnsiTheme="majorHAnsi" w:cstheme="majorHAnsi"/>
          <w:b/>
        </w:rPr>
      </w:pPr>
      <w:r w:rsidRPr="00094A71">
        <w:rPr>
          <w:rFonts w:asciiTheme="majorHAnsi" w:hAnsiTheme="majorHAnsi" w:cstheme="majorHAnsi"/>
          <w:b/>
        </w:rPr>
        <w:t>MAE</w:t>
      </w:r>
      <w:r w:rsidR="00094A71">
        <w:rPr>
          <w:rFonts w:asciiTheme="majorHAnsi" w:hAnsiTheme="majorHAnsi" w:cstheme="majorHAnsi"/>
          <w:b/>
        </w:rPr>
        <w:tab/>
      </w:r>
      <w:r w:rsidR="00C02677">
        <w:rPr>
          <w:rFonts w:asciiTheme="majorHAnsi" w:hAnsiTheme="majorHAnsi" w:cstheme="majorHAnsi"/>
          <w:b/>
        </w:rPr>
        <w:t xml:space="preserve">     </w:t>
      </w:r>
      <w:r w:rsidR="00094A71">
        <w:rPr>
          <w:rFonts w:asciiTheme="majorHAnsi" w:hAnsiTheme="majorHAnsi" w:cstheme="majorHAnsi"/>
          <w:b/>
        </w:rPr>
        <w:t xml:space="preserve"> </w:t>
      </w:r>
      <w:r w:rsidR="00094A71" w:rsidRPr="00094A71">
        <w:rPr>
          <w:rFonts w:asciiTheme="majorHAnsi" w:hAnsiTheme="majorHAnsi" w:cstheme="majorHAnsi"/>
          <w:bCs/>
        </w:rPr>
        <w:t>Máxima Autoridad Ejecutiva</w:t>
      </w:r>
    </w:p>
    <w:p w14:paraId="4D08CE7B" w14:textId="0CEC0B8D"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MIREX</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Ministerio de Relaciones Exteriores</w:t>
      </w:r>
    </w:p>
    <w:p w14:paraId="65E618D3" w14:textId="45F2EEDC" w:rsidR="00E95A97" w:rsidRPr="00FE4FCA" w:rsidRDefault="00E95A97" w:rsidP="00E95A97">
      <w:pPr>
        <w:spacing w:after="0" w:line="276" w:lineRule="auto"/>
        <w:rPr>
          <w:rFonts w:asciiTheme="majorHAnsi" w:hAnsiTheme="majorHAnsi" w:cstheme="majorHAnsi"/>
          <w:bCs/>
        </w:rPr>
      </w:pPr>
      <w:proofErr w:type="spellStart"/>
      <w:r w:rsidRPr="00FE4FCA">
        <w:rPr>
          <w:rFonts w:asciiTheme="majorHAnsi" w:hAnsiTheme="majorHAnsi" w:cstheme="majorHAnsi"/>
          <w:b/>
        </w:rPr>
        <w:t>MOU’s</w:t>
      </w:r>
      <w:proofErr w:type="spellEnd"/>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 xml:space="preserve"> Memorandos de Entendimiento</w:t>
      </w:r>
    </w:p>
    <w:p w14:paraId="4753562E" w14:textId="2F3568AD"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OAI</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Oficina de Libre Acceso a la Información</w:t>
      </w:r>
    </w:p>
    <w:p w14:paraId="631E0264" w14:textId="49D7EF2A" w:rsidR="00E95A97" w:rsidRPr="00FE4FCA" w:rsidRDefault="00E95A97" w:rsidP="002C441A">
      <w:pPr>
        <w:spacing w:after="0" w:line="276" w:lineRule="auto"/>
        <w:rPr>
          <w:rFonts w:asciiTheme="majorHAnsi" w:hAnsiTheme="majorHAnsi" w:cstheme="majorHAnsi"/>
          <w:bCs/>
        </w:rPr>
      </w:pPr>
      <w:r w:rsidRPr="00FE4FCA">
        <w:rPr>
          <w:rFonts w:asciiTheme="majorHAnsi" w:hAnsiTheme="majorHAnsi" w:cstheme="majorHAnsi"/>
          <w:b/>
        </w:rPr>
        <w:t>OPTIC</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Oficina Presidencial de Tecnologías de la Información y</w:t>
      </w:r>
      <w:r w:rsidR="002C441A" w:rsidRPr="00FE4FCA">
        <w:rPr>
          <w:rFonts w:asciiTheme="majorHAnsi" w:hAnsiTheme="majorHAnsi" w:cstheme="majorHAnsi"/>
          <w:bCs/>
        </w:rPr>
        <w:t xml:space="preserve"> </w:t>
      </w:r>
      <w:r w:rsidRPr="00FE4FCA">
        <w:rPr>
          <w:rFonts w:asciiTheme="majorHAnsi" w:hAnsiTheme="majorHAnsi" w:cstheme="majorHAnsi"/>
          <w:bCs/>
        </w:rPr>
        <w:t xml:space="preserve">Comunicación </w:t>
      </w:r>
    </w:p>
    <w:p w14:paraId="114EB4CF" w14:textId="43EEA20C"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PLA/CFT</w:t>
      </w:r>
      <w:r w:rsidR="00C02677">
        <w:rPr>
          <w:rFonts w:asciiTheme="majorHAnsi" w:hAnsiTheme="majorHAnsi" w:cstheme="majorHAnsi"/>
          <w:bCs/>
        </w:rPr>
        <w:t xml:space="preserve">     </w:t>
      </w:r>
      <w:r w:rsidRPr="00FE4FCA">
        <w:rPr>
          <w:rFonts w:asciiTheme="majorHAnsi" w:hAnsiTheme="majorHAnsi" w:cstheme="majorHAnsi"/>
          <w:bCs/>
        </w:rPr>
        <w:t>Prevención de Lavado de Activos/ Contra Financiamiento del</w:t>
      </w:r>
      <w:r w:rsidR="002C441A" w:rsidRPr="00FE4FCA">
        <w:rPr>
          <w:rFonts w:asciiTheme="majorHAnsi" w:hAnsiTheme="majorHAnsi" w:cstheme="majorHAnsi"/>
          <w:bCs/>
        </w:rPr>
        <w:t xml:space="preserve"> </w:t>
      </w:r>
      <w:r w:rsidRPr="00FE4FCA">
        <w:rPr>
          <w:rFonts w:asciiTheme="majorHAnsi" w:hAnsiTheme="majorHAnsi" w:cstheme="majorHAnsi"/>
          <w:bCs/>
        </w:rPr>
        <w:t>Terrorismo</w:t>
      </w:r>
    </w:p>
    <w:p w14:paraId="137B340E" w14:textId="38A6771D"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P.N.</w:t>
      </w:r>
      <w:r w:rsidR="00C02677">
        <w:rPr>
          <w:rFonts w:asciiTheme="majorHAnsi" w:hAnsiTheme="majorHAnsi" w:cstheme="majorHAnsi"/>
          <w:bCs/>
        </w:rPr>
        <w:t xml:space="preserve">         </w:t>
      </w:r>
      <w:r w:rsidRPr="00FE4FCA">
        <w:rPr>
          <w:rFonts w:asciiTheme="majorHAnsi" w:hAnsiTheme="majorHAnsi" w:cstheme="majorHAnsi"/>
          <w:bCs/>
        </w:rPr>
        <w:t>Policía Nacional</w:t>
      </w:r>
    </w:p>
    <w:p w14:paraId="7888C22B" w14:textId="56B4E297"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PADM</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Proliferación de Armas de Destrucción Masiva</w:t>
      </w:r>
    </w:p>
    <w:p w14:paraId="318DD798" w14:textId="3E866DB4"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PEP</w:t>
      </w:r>
      <w:r w:rsidR="00C02677">
        <w:rPr>
          <w:rFonts w:asciiTheme="majorHAnsi" w:hAnsiTheme="majorHAnsi" w:cstheme="majorHAnsi"/>
          <w:b/>
        </w:rPr>
        <w:t xml:space="preserve"> </w:t>
      </w:r>
      <w:r w:rsidR="00C02677">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Persona Políticamente Expuesta</w:t>
      </w:r>
    </w:p>
    <w:p w14:paraId="2994B252" w14:textId="1778A9D0" w:rsidR="00E95A97"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PGR</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Procuraduría General de la República</w:t>
      </w:r>
    </w:p>
    <w:p w14:paraId="117137FA" w14:textId="00F2E0DE" w:rsidR="00B42B7F" w:rsidRPr="00094A71" w:rsidRDefault="00B42B7F" w:rsidP="00E95A97">
      <w:pPr>
        <w:spacing w:after="0" w:line="276" w:lineRule="auto"/>
        <w:rPr>
          <w:rFonts w:asciiTheme="majorHAnsi" w:hAnsiTheme="majorHAnsi" w:cstheme="majorHAnsi"/>
          <w:bCs/>
        </w:rPr>
      </w:pPr>
      <w:r w:rsidRPr="006C6402">
        <w:rPr>
          <w:rFonts w:asciiTheme="majorHAnsi" w:hAnsiTheme="majorHAnsi" w:cstheme="majorHAnsi"/>
          <w:b/>
        </w:rPr>
        <w:t>ROS</w:t>
      </w:r>
      <w:r w:rsidR="00094A71">
        <w:rPr>
          <w:rFonts w:asciiTheme="majorHAnsi" w:hAnsiTheme="majorHAnsi" w:cstheme="majorHAnsi"/>
          <w:b/>
        </w:rPr>
        <w:tab/>
      </w:r>
      <w:r w:rsidR="00C02677">
        <w:rPr>
          <w:rFonts w:asciiTheme="majorHAnsi" w:hAnsiTheme="majorHAnsi" w:cstheme="majorHAnsi"/>
          <w:b/>
        </w:rPr>
        <w:t xml:space="preserve">     </w:t>
      </w:r>
      <w:r w:rsidR="00094A71">
        <w:rPr>
          <w:rFonts w:asciiTheme="majorHAnsi" w:hAnsiTheme="majorHAnsi" w:cstheme="majorHAnsi"/>
          <w:b/>
        </w:rPr>
        <w:t xml:space="preserve"> </w:t>
      </w:r>
      <w:r w:rsidR="00094A71" w:rsidRPr="00094A71">
        <w:rPr>
          <w:rFonts w:asciiTheme="majorHAnsi" w:hAnsiTheme="majorHAnsi" w:cstheme="majorHAnsi"/>
          <w:bCs/>
        </w:rPr>
        <w:t>Reporte de Operación Sospechosa</w:t>
      </w:r>
    </w:p>
    <w:p w14:paraId="61F61CEF" w14:textId="3298D349" w:rsidR="00940A6B" w:rsidRPr="006C6402" w:rsidRDefault="00940A6B" w:rsidP="00E95A97">
      <w:pPr>
        <w:spacing w:after="0" w:line="276" w:lineRule="auto"/>
        <w:rPr>
          <w:rFonts w:asciiTheme="majorHAnsi" w:hAnsiTheme="majorHAnsi" w:cstheme="majorHAnsi"/>
          <w:b/>
        </w:rPr>
      </w:pPr>
      <w:r>
        <w:rPr>
          <w:rFonts w:asciiTheme="majorHAnsi" w:hAnsiTheme="majorHAnsi" w:cstheme="majorHAnsi"/>
          <w:b/>
        </w:rPr>
        <w:t>RTE</w:t>
      </w:r>
      <w:r w:rsidR="00094A71">
        <w:rPr>
          <w:rFonts w:asciiTheme="majorHAnsi" w:hAnsiTheme="majorHAnsi" w:cstheme="majorHAnsi"/>
          <w:b/>
        </w:rPr>
        <w:tab/>
      </w:r>
      <w:r w:rsidR="00C02677">
        <w:rPr>
          <w:rFonts w:asciiTheme="majorHAnsi" w:hAnsiTheme="majorHAnsi" w:cstheme="majorHAnsi"/>
          <w:b/>
        </w:rPr>
        <w:t xml:space="preserve">     </w:t>
      </w:r>
      <w:r w:rsidR="00094A71">
        <w:rPr>
          <w:rFonts w:asciiTheme="majorHAnsi" w:hAnsiTheme="majorHAnsi" w:cstheme="majorHAnsi"/>
          <w:b/>
        </w:rPr>
        <w:t xml:space="preserve"> </w:t>
      </w:r>
      <w:r w:rsidR="00094A71" w:rsidRPr="00094A71">
        <w:rPr>
          <w:rFonts w:asciiTheme="majorHAnsi" w:hAnsiTheme="majorHAnsi" w:cstheme="majorHAnsi"/>
          <w:bCs/>
        </w:rPr>
        <w:t>Reporte de Transacción de Efectivo</w:t>
      </w:r>
    </w:p>
    <w:p w14:paraId="76F331FA" w14:textId="055058BC" w:rsidR="003707DD" w:rsidRPr="003707DD" w:rsidRDefault="003707DD" w:rsidP="00E95A97">
      <w:pPr>
        <w:spacing w:after="0" w:line="276" w:lineRule="auto"/>
        <w:rPr>
          <w:rFonts w:asciiTheme="majorHAnsi" w:hAnsiTheme="majorHAnsi" w:cstheme="majorHAnsi"/>
          <w:b/>
        </w:rPr>
      </w:pPr>
      <w:r w:rsidRPr="003707DD">
        <w:rPr>
          <w:rFonts w:asciiTheme="majorHAnsi" w:hAnsiTheme="majorHAnsi" w:cstheme="majorHAnsi"/>
          <w:b/>
        </w:rPr>
        <w:t>SGC</w:t>
      </w:r>
      <w:r>
        <w:rPr>
          <w:rFonts w:asciiTheme="majorHAnsi" w:hAnsiTheme="majorHAnsi" w:cstheme="majorHAnsi"/>
          <w:b/>
        </w:rPr>
        <w:tab/>
      </w:r>
      <w:r w:rsidR="00C02677">
        <w:rPr>
          <w:rFonts w:asciiTheme="majorHAnsi" w:hAnsiTheme="majorHAnsi" w:cstheme="majorHAnsi"/>
          <w:b/>
        </w:rPr>
        <w:t xml:space="preserve">     </w:t>
      </w:r>
      <w:r>
        <w:rPr>
          <w:rFonts w:asciiTheme="majorHAnsi" w:hAnsiTheme="majorHAnsi" w:cstheme="majorHAnsi"/>
          <w:b/>
        </w:rPr>
        <w:t xml:space="preserve"> </w:t>
      </w:r>
      <w:r w:rsidRPr="003707DD">
        <w:rPr>
          <w:rFonts w:asciiTheme="majorHAnsi" w:hAnsiTheme="majorHAnsi" w:cstheme="majorHAnsi"/>
          <w:bCs/>
        </w:rPr>
        <w:t>S</w:t>
      </w:r>
      <w:r>
        <w:rPr>
          <w:rFonts w:asciiTheme="majorHAnsi" w:hAnsiTheme="majorHAnsi" w:cstheme="majorHAnsi"/>
          <w:bCs/>
        </w:rPr>
        <w:t>istema de Gestión de Calidad</w:t>
      </w:r>
    </w:p>
    <w:p w14:paraId="4889ADEF" w14:textId="71B7E0AA"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SIS</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Superintendencia de Seguros</w:t>
      </w:r>
    </w:p>
    <w:p w14:paraId="64E281DD" w14:textId="4F07C31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SIB</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Superintendencia de Bancos</w:t>
      </w:r>
    </w:p>
    <w:p w14:paraId="609CE588" w14:textId="1E5C237B"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SIMV</w:t>
      </w:r>
      <w:r w:rsidR="00C02677">
        <w:rPr>
          <w:rFonts w:asciiTheme="majorHAnsi" w:hAnsiTheme="majorHAnsi" w:cstheme="majorHAnsi"/>
          <w:b/>
        </w:rPr>
        <w:t xml:space="preserve"> </w:t>
      </w:r>
      <w:r w:rsidR="00C02677">
        <w:rPr>
          <w:rFonts w:asciiTheme="majorHAnsi" w:hAnsiTheme="majorHAnsi" w:cstheme="majorHAnsi"/>
          <w:bCs/>
        </w:rPr>
        <w:t xml:space="preserve">       </w:t>
      </w:r>
      <w:r w:rsidRPr="00FE4FCA">
        <w:rPr>
          <w:rFonts w:asciiTheme="majorHAnsi" w:hAnsiTheme="majorHAnsi" w:cstheme="majorHAnsi"/>
          <w:bCs/>
        </w:rPr>
        <w:t>Superintendencia del Mercado de Valores</w:t>
      </w:r>
    </w:p>
    <w:p w14:paraId="7E1E81F9" w14:textId="2A511E9E"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SIGEF</w:t>
      </w:r>
      <w:r w:rsidR="00C02677">
        <w:rPr>
          <w:rFonts w:asciiTheme="majorHAnsi" w:hAnsiTheme="majorHAnsi" w:cstheme="majorHAnsi"/>
          <w:bCs/>
        </w:rPr>
        <w:t xml:space="preserve">       </w:t>
      </w:r>
      <w:r w:rsidRPr="00FE4FCA">
        <w:rPr>
          <w:rFonts w:asciiTheme="majorHAnsi" w:hAnsiTheme="majorHAnsi" w:cstheme="majorHAnsi"/>
          <w:bCs/>
        </w:rPr>
        <w:t xml:space="preserve"> Sistema de Gestión e Información Financiera</w:t>
      </w:r>
    </w:p>
    <w:p w14:paraId="736D190D" w14:textId="40AF2877" w:rsidR="00E95A97" w:rsidRPr="00FE4FCA" w:rsidRDefault="00E95A97" w:rsidP="00E95A97">
      <w:pPr>
        <w:spacing w:after="0" w:line="276" w:lineRule="auto"/>
        <w:rPr>
          <w:rFonts w:asciiTheme="majorHAnsi" w:hAnsiTheme="majorHAnsi" w:cstheme="majorHAnsi"/>
          <w:bCs/>
        </w:rPr>
      </w:pPr>
      <w:proofErr w:type="spellStart"/>
      <w:r w:rsidRPr="00FE4FCA">
        <w:rPr>
          <w:rFonts w:asciiTheme="majorHAnsi" w:hAnsiTheme="majorHAnsi" w:cstheme="majorHAnsi"/>
          <w:b/>
        </w:rPr>
        <w:t>TIC’s</w:t>
      </w:r>
      <w:proofErr w:type="spellEnd"/>
      <w:r w:rsidRPr="00FE4FCA">
        <w:rPr>
          <w:rFonts w:asciiTheme="majorHAnsi" w:hAnsiTheme="majorHAnsi" w:cstheme="majorHAnsi"/>
          <w:b/>
        </w:rPr>
        <w:tab/>
      </w:r>
      <w:r w:rsidR="00C02677">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Tecnologías de la Información y la</w:t>
      </w:r>
      <w:r w:rsidR="003707DD">
        <w:rPr>
          <w:rFonts w:asciiTheme="majorHAnsi" w:hAnsiTheme="majorHAnsi" w:cstheme="majorHAnsi"/>
          <w:bCs/>
        </w:rPr>
        <w:t>s</w:t>
      </w:r>
      <w:r w:rsidRPr="00FE4FCA">
        <w:rPr>
          <w:rFonts w:asciiTheme="majorHAnsi" w:hAnsiTheme="majorHAnsi" w:cstheme="majorHAnsi"/>
          <w:bCs/>
        </w:rPr>
        <w:t xml:space="preserve"> Comunicaci</w:t>
      </w:r>
      <w:r w:rsidR="003707DD">
        <w:rPr>
          <w:rFonts w:asciiTheme="majorHAnsi" w:hAnsiTheme="majorHAnsi" w:cstheme="majorHAnsi"/>
          <w:bCs/>
        </w:rPr>
        <w:t>ones</w:t>
      </w:r>
    </w:p>
    <w:p w14:paraId="51D732D4" w14:textId="6A411967" w:rsidR="008817F0" w:rsidRPr="00FE4FCA" w:rsidRDefault="008817F0" w:rsidP="00C450CD">
      <w:pPr>
        <w:spacing w:after="0" w:line="276" w:lineRule="auto"/>
        <w:jc w:val="center"/>
        <w:rPr>
          <w:rFonts w:asciiTheme="majorHAnsi" w:hAnsiTheme="majorHAnsi" w:cstheme="majorHAnsi"/>
          <w:b/>
          <w:sz w:val="24"/>
          <w:szCs w:val="24"/>
        </w:rPr>
      </w:pPr>
    </w:p>
    <w:p w14:paraId="5E78807F" w14:textId="4FE6808C" w:rsidR="00E95A97" w:rsidRPr="00FE4FCA" w:rsidRDefault="00E95A97" w:rsidP="00C450CD">
      <w:pPr>
        <w:spacing w:after="0" w:line="276" w:lineRule="auto"/>
        <w:jc w:val="center"/>
        <w:rPr>
          <w:rFonts w:asciiTheme="majorHAnsi" w:hAnsiTheme="majorHAnsi" w:cstheme="majorHAnsi"/>
          <w:b/>
          <w:sz w:val="24"/>
          <w:szCs w:val="24"/>
        </w:rPr>
      </w:pPr>
    </w:p>
    <w:p w14:paraId="58DE50BA" w14:textId="63CBCF8D" w:rsidR="00E95A97" w:rsidRPr="00FE4FCA" w:rsidRDefault="00E95A97" w:rsidP="00C450CD">
      <w:pPr>
        <w:spacing w:after="0" w:line="276" w:lineRule="auto"/>
        <w:jc w:val="center"/>
        <w:rPr>
          <w:rFonts w:asciiTheme="majorHAnsi" w:hAnsiTheme="majorHAnsi" w:cstheme="majorHAnsi"/>
          <w:b/>
          <w:sz w:val="24"/>
          <w:szCs w:val="24"/>
        </w:rPr>
      </w:pPr>
    </w:p>
    <w:p w14:paraId="1CE64837" w14:textId="496D2059" w:rsidR="00E95A97" w:rsidRPr="00FE4FCA" w:rsidRDefault="00E95A97" w:rsidP="00C450CD">
      <w:pPr>
        <w:spacing w:after="0" w:line="276" w:lineRule="auto"/>
        <w:jc w:val="center"/>
        <w:rPr>
          <w:rFonts w:asciiTheme="majorHAnsi" w:hAnsiTheme="majorHAnsi" w:cstheme="majorHAnsi"/>
          <w:b/>
          <w:sz w:val="24"/>
          <w:szCs w:val="24"/>
        </w:rPr>
      </w:pPr>
    </w:p>
    <w:p w14:paraId="7A7EE346" w14:textId="0CD2FBA7" w:rsidR="00E95A97" w:rsidRPr="00FE4FCA" w:rsidRDefault="00E95A97" w:rsidP="00C450CD">
      <w:pPr>
        <w:spacing w:after="0" w:line="276" w:lineRule="auto"/>
        <w:jc w:val="center"/>
        <w:rPr>
          <w:rFonts w:asciiTheme="majorHAnsi" w:hAnsiTheme="majorHAnsi" w:cstheme="majorHAnsi"/>
          <w:b/>
          <w:sz w:val="24"/>
          <w:szCs w:val="24"/>
        </w:rPr>
      </w:pPr>
    </w:p>
    <w:p w14:paraId="150D0013" w14:textId="2EC89A8A" w:rsidR="002C441A" w:rsidRPr="00FE4FCA" w:rsidRDefault="002C441A" w:rsidP="00C450CD">
      <w:pPr>
        <w:spacing w:after="0" w:line="276" w:lineRule="auto"/>
        <w:jc w:val="center"/>
        <w:rPr>
          <w:rFonts w:asciiTheme="majorHAnsi" w:hAnsiTheme="majorHAnsi" w:cstheme="majorHAnsi"/>
          <w:b/>
          <w:sz w:val="24"/>
          <w:szCs w:val="24"/>
        </w:rPr>
      </w:pPr>
    </w:p>
    <w:p w14:paraId="60DD7E77" w14:textId="77777777" w:rsidR="002C441A" w:rsidRPr="00FE4FCA" w:rsidRDefault="002C441A" w:rsidP="00C450CD">
      <w:pPr>
        <w:spacing w:after="0" w:line="276" w:lineRule="auto"/>
        <w:jc w:val="center"/>
        <w:rPr>
          <w:rFonts w:asciiTheme="majorHAnsi" w:hAnsiTheme="majorHAnsi" w:cstheme="majorHAnsi"/>
          <w:b/>
          <w:sz w:val="24"/>
          <w:szCs w:val="24"/>
        </w:rPr>
      </w:pPr>
    </w:p>
    <w:p w14:paraId="280DF59E" w14:textId="3A94701C" w:rsidR="00E95A97" w:rsidRPr="00FE4FCA" w:rsidRDefault="00E95A97" w:rsidP="00C450CD">
      <w:pPr>
        <w:spacing w:after="0" w:line="276" w:lineRule="auto"/>
        <w:jc w:val="center"/>
        <w:rPr>
          <w:rFonts w:asciiTheme="majorHAnsi" w:hAnsiTheme="majorHAnsi" w:cstheme="majorHAnsi"/>
          <w:b/>
          <w:sz w:val="24"/>
          <w:szCs w:val="24"/>
        </w:rPr>
      </w:pPr>
    </w:p>
    <w:p w14:paraId="6B9DC779" w14:textId="1EFA5CFA" w:rsidR="00E95A97" w:rsidRPr="00FE4FCA" w:rsidRDefault="00E95A97" w:rsidP="00C450CD">
      <w:pPr>
        <w:spacing w:after="0" w:line="276" w:lineRule="auto"/>
        <w:jc w:val="center"/>
        <w:rPr>
          <w:rFonts w:asciiTheme="majorHAnsi" w:hAnsiTheme="majorHAnsi" w:cstheme="majorHAnsi"/>
          <w:b/>
          <w:sz w:val="24"/>
          <w:szCs w:val="24"/>
        </w:rPr>
      </w:pPr>
    </w:p>
    <w:p w14:paraId="05CDAB94" w14:textId="3E3C0E8E" w:rsidR="00E95A97" w:rsidRPr="00FE4FCA" w:rsidRDefault="00E95A97" w:rsidP="00C450CD">
      <w:pPr>
        <w:spacing w:after="0" w:line="276" w:lineRule="auto"/>
        <w:jc w:val="center"/>
        <w:rPr>
          <w:rFonts w:asciiTheme="majorHAnsi" w:hAnsiTheme="majorHAnsi" w:cstheme="majorHAnsi"/>
          <w:b/>
          <w:sz w:val="24"/>
          <w:szCs w:val="24"/>
        </w:rPr>
      </w:pPr>
    </w:p>
    <w:p w14:paraId="2107237F" w14:textId="29E984AC" w:rsidR="00E95A97" w:rsidRPr="00FE4FCA" w:rsidRDefault="00E95A97" w:rsidP="00C450CD">
      <w:pPr>
        <w:spacing w:after="0" w:line="276" w:lineRule="auto"/>
        <w:jc w:val="center"/>
        <w:rPr>
          <w:rFonts w:asciiTheme="majorHAnsi" w:hAnsiTheme="majorHAnsi" w:cstheme="majorHAnsi"/>
          <w:b/>
          <w:sz w:val="24"/>
          <w:szCs w:val="24"/>
        </w:rPr>
      </w:pPr>
    </w:p>
    <w:p w14:paraId="7BCB88E8" w14:textId="4AEFA66D" w:rsidR="00C450CD" w:rsidRPr="00094A71" w:rsidRDefault="00094A71" w:rsidP="00094A71">
      <w:pPr>
        <w:pStyle w:val="Heading1"/>
        <w:ind w:left="360"/>
        <w:rPr>
          <w:rFonts w:cstheme="majorHAnsi"/>
          <w:b/>
          <w:color w:val="auto"/>
          <w:sz w:val="28"/>
          <w:szCs w:val="28"/>
        </w:rPr>
      </w:pPr>
      <w:bookmarkStart w:id="0" w:name="_Toc68460971"/>
      <w:r w:rsidRPr="00094A71">
        <w:rPr>
          <w:rFonts w:cstheme="majorHAnsi"/>
          <w:b/>
          <w:color w:val="auto"/>
          <w:sz w:val="28"/>
          <w:szCs w:val="28"/>
        </w:rPr>
        <w:lastRenderedPageBreak/>
        <w:t>Contenido</w:t>
      </w:r>
      <w:bookmarkEnd w:id="0"/>
    </w:p>
    <w:sdt>
      <w:sdtPr>
        <w:rPr>
          <w:rFonts w:asciiTheme="minorHAnsi" w:eastAsiaTheme="minorHAnsi" w:hAnsiTheme="minorHAnsi" w:cstheme="majorHAnsi"/>
          <w:color w:val="auto"/>
          <w:sz w:val="24"/>
          <w:szCs w:val="24"/>
          <w:lang w:val="es-DO"/>
        </w:rPr>
        <w:id w:val="-1751194234"/>
        <w:docPartObj>
          <w:docPartGallery w:val="Table of Contents"/>
          <w:docPartUnique/>
        </w:docPartObj>
      </w:sdtPr>
      <w:sdtEndPr>
        <w:rPr>
          <w:b/>
          <w:bCs/>
          <w:noProof/>
        </w:rPr>
      </w:sdtEndPr>
      <w:sdtContent>
        <w:p w14:paraId="0B91A5C5" w14:textId="29DDF097" w:rsidR="00094A71" w:rsidRDefault="00C450CD" w:rsidP="00094A71">
          <w:pPr>
            <w:pStyle w:val="TOCHeading"/>
            <w:tabs>
              <w:tab w:val="left" w:pos="2858"/>
            </w:tabs>
            <w:rPr>
              <w:rFonts w:eastAsiaTheme="minorEastAsia"/>
              <w:noProof/>
            </w:rPr>
          </w:pPr>
          <w:r w:rsidRPr="00FE4FCA">
            <w:rPr>
              <w:rFonts w:cstheme="majorHAnsi"/>
              <w:sz w:val="24"/>
              <w:szCs w:val="24"/>
            </w:rPr>
            <w:fldChar w:fldCharType="begin"/>
          </w:r>
          <w:r w:rsidRPr="00FE4FCA">
            <w:rPr>
              <w:rFonts w:cstheme="majorHAnsi"/>
              <w:sz w:val="24"/>
              <w:szCs w:val="24"/>
            </w:rPr>
            <w:instrText xml:space="preserve"> TOC \o "1-3" \h \z \u </w:instrText>
          </w:r>
          <w:r w:rsidRPr="00FE4FCA">
            <w:rPr>
              <w:rFonts w:cstheme="majorHAnsi"/>
              <w:sz w:val="24"/>
              <w:szCs w:val="24"/>
            </w:rPr>
            <w:fldChar w:fldCharType="separate"/>
          </w:r>
        </w:p>
        <w:p w14:paraId="6D912552" w14:textId="66735A5B" w:rsidR="00094A71" w:rsidRDefault="00A06A38" w:rsidP="00094A71">
          <w:pPr>
            <w:pStyle w:val="TOC1"/>
            <w:rPr>
              <w:rFonts w:eastAsiaTheme="minorEastAsia"/>
              <w:noProof/>
              <w:lang w:val="en-US"/>
            </w:rPr>
          </w:pPr>
          <w:hyperlink w:anchor="_Toc68460972" w:history="1">
            <w:r w:rsidR="00094A71" w:rsidRPr="00CE1E6F">
              <w:rPr>
                <w:rStyle w:val="Hyperlink"/>
                <w:rFonts w:cstheme="majorHAnsi"/>
                <w:b/>
                <w:noProof/>
              </w:rPr>
              <w:t>PRESENTACIÓN</w:t>
            </w:r>
            <w:r w:rsidR="00094A71">
              <w:rPr>
                <w:noProof/>
                <w:webHidden/>
              </w:rPr>
              <w:tab/>
            </w:r>
            <w:r w:rsidR="00094A71">
              <w:rPr>
                <w:noProof/>
                <w:webHidden/>
              </w:rPr>
              <w:fldChar w:fldCharType="begin"/>
            </w:r>
            <w:r w:rsidR="00094A71">
              <w:rPr>
                <w:noProof/>
                <w:webHidden/>
              </w:rPr>
              <w:instrText xml:space="preserve"> PAGEREF _Toc68460972 \h </w:instrText>
            </w:r>
            <w:r w:rsidR="00094A71">
              <w:rPr>
                <w:noProof/>
                <w:webHidden/>
              </w:rPr>
            </w:r>
            <w:r w:rsidR="00094A71">
              <w:rPr>
                <w:noProof/>
                <w:webHidden/>
              </w:rPr>
              <w:fldChar w:fldCharType="separate"/>
            </w:r>
            <w:r>
              <w:rPr>
                <w:noProof/>
                <w:webHidden/>
              </w:rPr>
              <w:t>4</w:t>
            </w:r>
            <w:r w:rsidR="00094A71">
              <w:rPr>
                <w:noProof/>
                <w:webHidden/>
              </w:rPr>
              <w:fldChar w:fldCharType="end"/>
            </w:r>
          </w:hyperlink>
        </w:p>
        <w:p w14:paraId="7451A1D0" w14:textId="351930F1" w:rsidR="00094A71" w:rsidRDefault="00A06A38" w:rsidP="00094A71">
          <w:pPr>
            <w:pStyle w:val="TOC1"/>
            <w:rPr>
              <w:rFonts w:eastAsiaTheme="minorEastAsia"/>
              <w:noProof/>
              <w:lang w:val="en-US"/>
            </w:rPr>
          </w:pPr>
          <w:hyperlink w:anchor="_Toc68460973" w:history="1">
            <w:r w:rsidR="00094A71" w:rsidRPr="00CE1E6F">
              <w:rPr>
                <w:rStyle w:val="Hyperlink"/>
                <w:rFonts w:cstheme="majorHAnsi"/>
                <w:b/>
                <w:noProof/>
              </w:rPr>
              <w:t>A.</w:t>
            </w:r>
            <w:r w:rsidR="00094A71">
              <w:rPr>
                <w:rFonts w:eastAsiaTheme="minorEastAsia"/>
                <w:noProof/>
                <w:lang w:val="en-US"/>
              </w:rPr>
              <w:tab/>
            </w:r>
            <w:r w:rsidR="00094A71" w:rsidRPr="00CE1E6F">
              <w:rPr>
                <w:rStyle w:val="Hyperlink"/>
                <w:rFonts w:cstheme="majorHAnsi"/>
                <w:b/>
                <w:noProof/>
              </w:rPr>
              <w:t>RESUMEN EJECUTIVO</w:t>
            </w:r>
            <w:r w:rsidR="00094A71">
              <w:rPr>
                <w:noProof/>
                <w:webHidden/>
              </w:rPr>
              <w:tab/>
            </w:r>
            <w:r w:rsidR="00094A71">
              <w:rPr>
                <w:noProof/>
                <w:webHidden/>
              </w:rPr>
              <w:fldChar w:fldCharType="begin"/>
            </w:r>
            <w:r w:rsidR="00094A71">
              <w:rPr>
                <w:noProof/>
                <w:webHidden/>
              </w:rPr>
              <w:instrText xml:space="preserve"> PAGEREF _Toc68460973 \h </w:instrText>
            </w:r>
            <w:r w:rsidR="00094A71">
              <w:rPr>
                <w:noProof/>
                <w:webHidden/>
              </w:rPr>
            </w:r>
            <w:r w:rsidR="00094A71">
              <w:rPr>
                <w:noProof/>
                <w:webHidden/>
              </w:rPr>
              <w:fldChar w:fldCharType="separate"/>
            </w:r>
            <w:r>
              <w:rPr>
                <w:noProof/>
                <w:webHidden/>
              </w:rPr>
              <w:t>5</w:t>
            </w:r>
            <w:r w:rsidR="00094A71">
              <w:rPr>
                <w:noProof/>
                <w:webHidden/>
              </w:rPr>
              <w:fldChar w:fldCharType="end"/>
            </w:r>
          </w:hyperlink>
        </w:p>
        <w:p w14:paraId="1AF85B0E" w14:textId="44C0CABA" w:rsidR="00094A71" w:rsidRDefault="00A06A38" w:rsidP="00094A71">
          <w:pPr>
            <w:pStyle w:val="TOC1"/>
            <w:rPr>
              <w:rFonts w:eastAsiaTheme="minorEastAsia"/>
              <w:noProof/>
              <w:lang w:val="en-US"/>
            </w:rPr>
          </w:pPr>
          <w:hyperlink w:anchor="_Toc68460978" w:history="1">
            <w:r w:rsidR="00094A71" w:rsidRPr="00CE1E6F">
              <w:rPr>
                <w:rStyle w:val="Hyperlink"/>
                <w:rFonts w:cstheme="majorHAnsi"/>
                <w:b/>
                <w:noProof/>
              </w:rPr>
              <w:t>B.</w:t>
            </w:r>
            <w:r w:rsidR="00094A71">
              <w:rPr>
                <w:rFonts w:eastAsiaTheme="minorEastAsia"/>
                <w:noProof/>
                <w:lang w:val="en-US"/>
              </w:rPr>
              <w:tab/>
            </w:r>
            <w:r w:rsidR="00094A71" w:rsidRPr="00CE1E6F">
              <w:rPr>
                <w:rStyle w:val="Hyperlink"/>
                <w:rFonts w:cstheme="majorHAnsi"/>
                <w:b/>
                <w:noProof/>
              </w:rPr>
              <w:t>NIVEL DE EJECUCIÓN POA 2021</w:t>
            </w:r>
            <w:r w:rsidR="00094A71">
              <w:rPr>
                <w:noProof/>
                <w:webHidden/>
              </w:rPr>
              <w:tab/>
            </w:r>
            <w:r w:rsidR="00094A71">
              <w:rPr>
                <w:noProof/>
                <w:webHidden/>
              </w:rPr>
              <w:fldChar w:fldCharType="begin"/>
            </w:r>
            <w:r w:rsidR="00094A71">
              <w:rPr>
                <w:noProof/>
                <w:webHidden/>
              </w:rPr>
              <w:instrText xml:space="preserve"> PAGEREF _Toc68460978 \h </w:instrText>
            </w:r>
            <w:r w:rsidR="00094A71">
              <w:rPr>
                <w:noProof/>
                <w:webHidden/>
              </w:rPr>
            </w:r>
            <w:r w:rsidR="00094A71">
              <w:rPr>
                <w:noProof/>
                <w:webHidden/>
              </w:rPr>
              <w:fldChar w:fldCharType="separate"/>
            </w:r>
            <w:r>
              <w:rPr>
                <w:noProof/>
                <w:webHidden/>
              </w:rPr>
              <w:t>6</w:t>
            </w:r>
            <w:r w:rsidR="00094A71">
              <w:rPr>
                <w:noProof/>
                <w:webHidden/>
              </w:rPr>
              <w:fldChar w:fldCharType="end"/>
            </w:r>
          </w:hyperlink>
        </w:p>
        <w:p w14:paraId="44C9E1A2" w14:textId="332E0EBF" w:rsidR="00094A71" w:rsidRDefault="00A06A38" w:rsidP="00094A71">
          <w:pPr>
            <w:pStyle w:val="TOC1"/>
            <w:tabs>
              <w:tab w:val="left" w:pos="720"/>
            </w:tabs>
            <w:rPr>
              <w:rFonts w:eastAsiaTheme="minorEastAsia"/>
              <w:noProof/>
              <w:lang w:val="en-US"/>
            </w:rPr>
          </w:pPr>
          <w:hyperlink w:anchor="_Toc68460979"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Dirección de Análisis</w:t>
            </w:r>
            <w:r w:rsidR="00094A71">
              <w:rPr>
                <w:noProof/>
                <w:webHidden/>
              </w:rPr>
              <w:tab/>
            </w:r>
            <w:r w:rsidR="00094A71">
              <w:rPr>
                <w:noProof/>
                <w:webHidden/>
              </w:rPr>
              <w:fldChar w:fldCharType="begin"/>
            </w:r>
            <w:r w:rsidR="00094A71">
              <w:rPr>
                <w:noProof/>
                <w:webHidden/>
              </w:rPr>
              <w:instrText xml:space="preserve"> PAGEREF _Toc68460979 \h </w:instrText>
            </w:r>
            <w:r w:rsidR="00094A71">
              <w:rPr>
                <w:noProof/>
                <w:webHidden/>
              </w:rPr>
            </w:r>
            <w:r w:rsidR="00094A71">
              <w:rPr>
                <w:noProof/>
                <w:webHidden/>
              </w:rPr>
              <w:fldChar w:fldCharType="separate"/>
            </w:r>
            <w:r>
              <w:rPr>
                <w:noProof/>
                <w:webHidden/>
              </w:rPr>
              <w:t>6</w:t>
            </w:r>
            <w:r w:rsidR="00094A71">
              <w:rPr>
                <w:noProof/>
                <w:webHidden/>
              </w:rPr>
              <w:fldChar w:fldCharType="end"/>
            </w:r>
          </w:hyperlink>
        </w:p>
        <w:p w14:paraId="0FE1CA83" w14:textId="08F892AD" w:rsidR="00094A71" w:rsidRDefault="00A06A38" w:rsidP="00094A71">
          <w:pPr>
            <w:pStyle w:val="TOC1"/>
            <w:tabs>
              <w:tab w:val="left" w:pos="720"/>
            </w:tabs>
            <w:rPr>
              <w:rFonts w:eastAsiaTheme="minorEastAsia"/>
              <w:noProof/>
              <w:lang w:val="en-US"/>
            </w:rPr>
          </w:pPr>
          <w:hyperlink w:anchor="_Toc68460980"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Dirección de Coordinación</w:t>
            </w:r>
            <w:r w:rsidR="00094A71">
              <w:rPr>
                <w:noProof/>
                <w:webHidden/>
              </w:rPr>
              <w:tab/>
            </w:r>
            <w:r w:rsidR="00094A71">
              <w:rPr>
                <w:noProof/>
                <w:webHidden/>
              </w:rPr>
              <w:fldChar w:fldCharType="begin"/>
            </w:r>
            <w:r w:rsidR="00094A71">
              <w:rPr>
                <w:noProof/>
                <w:webHidden/>
              </w:rPr>
              <w:instrText xml:space="preserve"> PAGEREF _Toc68460980 \h </w:instrText>
            </w:r>
            <w:r w:rsidR="00094A71">
              <w:rPr>
                <w:noProof/>
                <w:webHidden/>
              </w:rPr>
            </w:r>
            <w:r w:rsidR="00094A71">
              <w:rPr>
                <w:noProof/>
                <w:webHidden/>
              </w:rPr>
              <w:fldChar w:fldCharType="separate"/>
            </w:r>
            <w:r>
              <w:rPr>
                <w:noProof/>
                <w:webHidden/>
              </w:rPr>
              <w:t>11</w:t>
            </w:r>
            <w:r w:rsidR="00094A71">
              <w:rPr>
                <w:noProof/>
                <w:webHidden/>
              </w:rPr>
              <w:fldChar w:fldCharType="end"/>
            </w:r>
          </w:hyperlink>
        </w:p>
        <w:p w14:paraId="6422C214" w14:textId="431FAFCB" w:rsidR="00094A71" w:rsidRDefault="00A06A38" w:rsidP="00094A71">
          <w:pPr>
            <w:pStyle w:val="TOC1"/>
            <w:tabs>
              <w:tab w:val="left" w:pos="720"/>
            </w:tabs>
            <w:rPr>
              <w:rFonts w:eastAsiaTheme="minorEastAsia"/>
              <w:noProof/>
              <w:lang w:val="en-US"/>
            </w:rPr>
          </w:pPr>
          <w:hyperlink w:anchor="_Toc68460981"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de Planificación y Desarrollo</w:t>
            </w:r>
            <w:r w:rsidR="00094A71">
              <w:rPr>
                <w:noProof/>
                <w:webHidden/>
              </w:rPr>
              <w:tab/>
            </w:r>
            <w:r w:rsidR="00094A71">
              <w:rPr>
                <w:noProof/>
                <w:webHidden/>
              </w:rPr>
              <w:fldChar w:fldCharType="begin"/>
            </w:r>
            <w:r w:rsidR="00094A71">
              <w:rPr>
                <w:noProof/>
                <w:webHidden/>
              </w:rPr>
              <w:instrText xml:space="preserve"> PAGEREF _Toc68460981 \h </w:instrText>
            </w:r>
            <w:r w:rsidR="00094A71">
              <w:rPr>
                <w:noProof/>
                <w:webHidden/>
              </w:rPr>
            </w:r>
            <w:r w:rsidR="00094A71">
              <w:rPr>
                <w:noProof/>
                <w:webHidden/>
              </w:rPr>
              <w:fldChar w:fldCharType="separate"/>
            </w:r>
            <w:r>
              <w:rPr>
                <w:noProof/>
                <w:webHidden/>
              </w:rPr>
              <w:t>20</w:t>
            </w:r>
            <w:r w:rsidR="00094A71">
              <w:rPr>
                <w:noProof/>
                <w:webHidden/>
              </w:rPr>
              <w:fldChar w:fldCharType="end"/>
            </w:r>
          </w:hyperlink>
        </w:p>
        <w:p w14:paraId="247C65D7" w14:textId="31A7DA62" w:rsidR="00094A71" w:rsidRDefault="00A06A38" w:rsidP="00094A71">
          <w:pPr>
            <w:pStyle w:val="TOC1"/>
            <w:tabs>
              <w:tab w:val="left" w:pos="720"/>
            </w:tabs>
            <w:rPr>
              <w:rFonts w:eastAsiaTheme="minorEastAsia"/>
              <w:noProof/>
              <w:lang w:val="en-US"/>
            </w:rPr>
          </w:pPr>
          <w:hyperlink w:anchor="_Toc68460982"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Jurídico</w:t>
            </w:r>
            <w:r w:rsidR="00094A71">
              <w:rPr>
                <w:noProof/>
                <w:webHidden/>
              </w:rPr>
              <w:tab/>
            </w:r>
            <w:r w:rsidR="00094A71">
              <w:rPr>
                <w:noProof/>
                <w:webHidden/>
              </w:rPr>
              <w:fldChar w:fldCharType="begin"/>
            </w:r>
            <w:r w:rsidR="00094A71">
              <w:rPr>
                <w:noProof/>
                <w:webHidden/>
              </w:rPr>
              <w:instrText xml:space="preserve"> PAGEREF _Toc68460982 \h </w:instrText>
            </w:r>
            <w:r w:rsidR="00094A71">
              <w:rPr>
                <w:noProof/>
                <w:webHidden/>
              </w:rPr>
            </w:r>
            <w:r w:rsidR="00094A71">
              <w:rPr>
                <w:noProof/>
                <w:webHidden/>
              </w:rPr>
              <w:fldChar w:fldCharType="separate"/>
            </w:r>
            <w:r>
              <w:rPr>
                <w:noProof/>
                <w:webHidden/>
              </w:rPr>
              <w:t>24</w:t>
            </w:r>
            <w:r w:rsidR="00094A71">
              <w:rPr>
                <w:noProof/>
                <w:webHidden/>
              </w:rPr>
              <w:fldChar w:fldCharType="end"/>
            </w:r>
          </w:hyperlink>
        </w:p>
        <w:p w14:paraId="535BA426" w14:textId="0F71C110" w:rsidR="00094A71" w:rsidRDefault="00A06A38" w:rsidP="00094A71">
          <w:pPr>
            <w:pStyle w:val="TOC1"/>
            <w:tabs>
              <w:tab w:val="left" w:pos="720"/>
            </w:tabs>
            <w:rPr>
              <w:rFonts w:eastAsiaTheme="minorEastAsia"/>
              <w:noProof/>
              <w:lang w:val="en-US"/>
            </w:rPr>
          </w:pPr>
          <w:hyperlink w:anchor="_Toc68460983"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de Recursos Humanos</w:t>
            </w:r>
            <w:r w:rsidR="00094A71">
              <w:rPr>
                <w:noProof/>
                <w:webHidden/>
              </w:rPr>
              <w:tab/>
            </w:r>
            <w:r w:rsidR="00094A71">
              <w:rPr>
                <w:noProof/>
                <w:webHidden/>
              </w:rPr>
              <w:fldChar w:fldCharType="begin"/>
            </w:r>
            <w:r w:rsidR="00094A71">
              <w:rPr>
                <w:noProof/>
                <w:webHidden/>
              </w:rPr>
              <w:instrText xml:space="preserve"> PAGEREF _Toc68460983 \h </w:instrText>
            </w:r>
            <w:r w:rsidR="00094A71">
              <w:rPr>
                <w:noProof/>
                <w:webHidden/>
              </w:rPr>
            </w:r>
            <w:r w:rsidR="00094A71">
              <w:rPr>
                <w:noProof/>
                <w:webHidden/>
              </w:rPr>
              <w:fldChar w:fldCharType="separate"/>
            </w:r>
            <w:r>
              <w:rPr>
                <w:noProof/>
                <w:webHidden/>
              </w:rPr>
              <w:t>30</w:t>
            </w:r>
            <w:r w:rsidR="00094A71">
              <w:rPr>
                <w:noProof/>
                <w:webHidden/>
              </w:rPr>
              <w:fldChar w:fldCharType="end"/>
            </w:r>
          </w:hyperlink>
        </w:p>
        <w:p w14:paraId="7DB524BC" w14:textId="1A084607" w:rsidR="00094A71" w:rsidRDefault="00A06A38" w:rsidP="00094A71">
          <w:pPr>
            <w:pStyle w:val="TOC1"/>
            <w:tabs>
              <w:tab w:val="left" w:pos="720"/>
            </w:tabs>
            <w:rPr>
              <w:rFonts w:eastAsiaTheme="minorEastAsia"/>
              <w:noProof/>
              <w:lang w:val="en-US"/>
            </w:rPr>
          </w:pPr>
          <w:hyperlink w:anchor="_Toc68460984"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Administrativo y Financiero</w:t>
            </w:r>
            <w:r w:rsidR="00094A71">
              <w:rPr>
                <w:noProof/>
                <w:webHidden/>
              </w:rPr>
              <w:tab/>
            </w:r>
            <w:r w:rsidR="00094A71">
              <w:rPr>
                <w:noProof/>
                <w:webHidden/>
              </w:rPr>
              <w:fldChar w:fldCharType="begin"/>
            </w:r>
            <w:r w:rsidR="00094A71">
              <w:rPr>
                <w:noProof/>
                <w:webHidden/>
              </w:rPr>
              <w:instrText xml:space="preserve"> PAGEREF _Toc68460984 \h </w:instrText>
            </w:r>
            <w:r w:rsidR="00094A71">
              <w:rPr>
                <w:noProof/>
                <w:webHidden/>
              </w:rPr>
            </w:r>
            <w:r w:rsidR="00094A71">
              <w:rPr>
                <w:noProof/>
                <w:webHidden/>
              </w:rPr>
              <w:fldChar w:fldCharType="separate"/>
            </w:r>
            <w:r>
              <w:rPr>
                <w:noProof/>
                <w:webHidden/>
              </w:rPr>
              <w:t>36</w:t>
            </w:r>
            <w:r w:rsidR="00094A71">
              <w:rPr>
                <w:noProof/>
                <w:webHidden/>
              </w:rPr>
              <w:fldChar w:fldCharType="end"/>
            </w:r>
          </w:hyperlink>
        </w:p>
        <w:p w14:paraId="294F45D2" w14:textId="4A732B65" w:rsidR="00094A71" w:rsidRDefault="00A06A38" w:rsidP="00094A71">
          <w:pPr>
            <w:pStyle w:val="TOC1"/>
            <w:tabs>
              <w:tab w:val="left" w:pos="720"/>
            </w:tabs>
            <w:rPr>
              <w:rFonts w:eastAsiaTheme="minorEastAsia"/>
              <w:noProof/>
              <w:lang w:val="en-US"/>
            </w:rPr>
          </w:pPr>
          <w:hyperlink w:anchor="_Toc68460985"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de Tecnología de la Información y Comunicaciones</w:t>
            </w:r>
            <w:r w:rsidR="00094A71">
              <w:rPr>
                <w:noProof/>
                <w:webHidden/>
              </w:rPr>
              <w:tab/>
            </w:r>
            <w:r w:rsidR="00094A71">
              <w:rPr>
                <w:noProof/>
                <w:webHidden/>
              </w:rPr>
              <w:fldChar w:fldCharType="begin"/>
            </w:r>
            <w:r w:rsidR="00094A71">
              <w:rPr>
                <w:noProof/>
                <w:webHidden/>
              </w:rPr>
              <w:instrText xml:space="preserve"> PAGEREF _Toc68460985 \h </w:instrText>
            </w:r>
            <w:r w:rsidR="00094A71">
              <w:rPr>
                <w:noProof/>
                <w:webHidden/>
              </w:rPr>
            </w:r>
            <w:r w:rsidR="00094A71">
              <w:rPr>
                <w:noProof/>
                <w:webHidden/>
              </w:rPr>
              <w:fldChar w:fldCharType="separate"/>
            </w:r>
            <w:r>
              <w:rPr>
                <w:noProof/>
                <w:webHidden/>
              </w:rPr>
              <w:t>38</w:t>
            </w:r>
            <w:r w:rsidR="00094A71">
              <w:rPr>
                <w:noProof/>
                <w:webHidden/>
              </w:rPr>
              <w:fldChar w:fldCharType="end"/>
            </w:r>
          </w:hyperlink>
        </w:p>
        <w:p w14:paraId="61365723" w14:textId="3F54AC04" w:rsidR="00094A71" w:rsidRDefault="00A06A38" w:rsidP="00094A71">
          <w:pPr>
            <w:pStyle w:val="TOC1"/>
            <w:tabs>
              <w:tab w:val="left" w:pos="720"/>
            </w:tabs>
            <w:rPr>
              <w:rFonts w:eastAsiaTheme="minorEastAsia"/>
              <w:noProof/>
              <w:lang w:val="en-US"/>
            </w:rPr>
          </w:pPr>
          <w:hyperlink w:anchor="_Toc68460986"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División de Comunicaciones</w:t>
            </w:r>
            <w:r w:rsidR="00094A71">
              <w:rPr>
                <w:noProof/>
                <w:webHidden/>
              </w:rPr>
              <w:tab/>
            </w:r>
            <w:r w:rsidR="00094A71">
              <w:rPr>
                <w:noProof/>
                <w:webHidden/>
              </w:rPr>
              <w:fldChar w:fldCharType="begin"/>
            </w:r>
            <w:r w:rsidR="00094A71">
              <w:rPr>
                <w:noProof/>
                <w:webHidden/>
              </w:rPr>
              <w:instrText xml:space="preserve"> PAGEREF _Toc68460986 \h </w:instrText>
            </w:r>
            <w:r w:rsidR="00094A71">
              <w:rPr>
                <w:noProof/>
                <w:webHidden/>
              </w:rPr>
            </w:r>
            <w:r w:rsidR="00094A71">
              <w:rPr>
                <w:noProof/>
                <w:webHidden/>
              </w:rPr>
              <w:fldChar w:fldCharType="separate"/>
            </w:r>
            <w:r>
              <w:rPr>
                <w:noProof/>
                <w:webHidden/>
              </w:rPr>
              <w:t>43</w:t>
            </w:r>
            <w:r w:rsidR="00094A71">
              <w:rPr>
                <w:noProof/>
                <w:webHidden/>
              </w:rPr>
              <w:fldChar w:fldCharType="end"/>
            </w:r>
          </w:hyperlink>
        </w:p>
        <w:p w14:paraId="7CB9CF59" w14:textId="2E57E5A1" w:rsidR="00094A71" w:rsidRDefault="00A06A38" w:rsidP="00094A71">
          <w:pPr>
            <w:pStyle w:val="TOC1"/>
            <w:tabs>
              <w:tab w:val="left" w:pos="720"/>
            </w:tabs>
            <w:rPr>
              <w:rFonts w:eastAsiaTheme="minorEastAsia"/>
              <w:noProof/>
              <w:lang w:val="en-US"/>
            </w:rPr>
          </w:pPr>
          <w:hyperlink w:anchor="_Toc68460987"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Oficina de Libre Acceso a la Información</w:t>
            </w:r>
            <w:r w:rsidR="00094A71">
              <w:rPr>
                <w:noProof/>
                <w:webHidden/>
              </w:rPr>
              <w:tab/>
            </w:r>
            <w:r w:rsidR="00094A71">
              <w:rPr>
                <w:noProof/>
                <w:webHidden/>
              </w:rPr>
              <w:fldChar w:fldCharType="begin"/>
            </w:r>
            <w:r w:rsidR="00094A71">
              <w:rPr>
                <w:noProof/>
                <w:webHidden/>
              </w:rPr>
              <w:instrText xml:space="preserve"> PAGEREF _Toc68460987 \h </w:instrText>
            </w:r>
            <w:r w:rsidR="00094A71">
              <w:rPr>
                <w:noProof/>
                <w:webHidden/>
              </w:rPr>
            </w:r>
            <w:r w:rsidR="00094A71">
              <w:rPr>
                <w:noProof/>
                <w:webHidden/>
              </w:rPr>
              <w:fldChar w:fldCharType="separate"/>
            </w:r>
            <w:r>
              <w:rPr>
                <w:noProof/>
                <w:webHidden/>
              </w:rPr>
              <w:t>45</w:t>
            </w:r>
            <w:r w:rsidR="00094A71">
              <w:rPr>
                <w:noProof/>
                <w:webHidden/>
              </w:rPr>
              <w:fldChar w:fldCharType="end"/>
            </w:r>
          </w:hyperlink>
        </w:p>
        <w:p w14:paraId="7F549046" w14:textId="7D111299" w:rsidR="00094A71" w:rsidRDefault="00A06A38" w:rsidP="00094A71">
          <w:pPr>
            <w:pStyle w:val="TOC1"/>
            <w:rPr>
              <w:rFonts w:eastAsiaTheme="minorEastAsia"/>
              <w:noProof/>
              <w:lang w:val="en-US"/>
            </w:rPr>
          </w:pPr>
          <w:hyperlink w:anchor="_Toc68460988" w:history="1">
            <w:r w:rsidR="00094A71" w:rsidRPr="00CE1E6F">
              <w:rPr>
                <w:rStyle w:val="Hyperlink"/>
                <w:rFonts w:cstheme="majorHAnsi"/>
                <w:b/>
                <w:noProof/>
              </w:rPr>
              <w:t>C.</w:t>
            </w:r>
            <w:r w:rsidR="00094A71">
              <w:rPr>
                <w:rFonts w:eastAsiaTheme="minorEastAsia"/>
                <w:noProof/>
                <w:lang w:val="en-US"/>
              </w:rPr>
              <w:tab/>
            </w:r>
            <w:r w:rsidR="00094A71" w:rsidRPr="00CE1E6F">
              <w:rPr>
                <w:rStyle w:val="Hyperlink"/>
                <w:rFonts w:cstheme="majorHAnsi"/>
                <w:b/>
                <w:noProof/>
              </w:rPr>
              <w:t>EJECUCIÓN PRESUPUESTARIA POR ÁREA</w:t>
            </w:r>
            <w:r w:rsidR="00094A71">
              <w:rPr>
                <w:noProof/>
                <w:webHidden/>
              </w:rPr>
              <w:tab/>
            </w:r>
            <w:r w:rsidR="00094A71">
              <w:rPr>
                <w:noProof/>
                <w:webHidden/>
              </w:rPr>
              <w:fldChar w:fldCharType="begin"/>
            </w:r>
            <w:r w:rsidR="00094A71">
              <w:rPr>
                <w:noProof/>
                <w:webHidden/>
              </w:rPr>
              <w:instrText xml:space="preserve"> PAGEREF _Toc68460988 \h </w:instrText>
            </w:r>
            <w:r w:rsidR="00094A71">
              <w:rPr>
                <w:noProof/>
                <w:webHidden/>
              </w:rPr>
            </w:r>
            <w:r w:rsidR="00094A71">
              <w:rPr>
                <w:noProof/>
                <w:webHidden/>
              </w:rPr>
              <w:fldChar w:fldCharType="separate"/>
            </w:r>
            <w:r>
              <w:rPr>
                <w:noProof/>
                <w:webHidden/>
              </w:rPr>
              <w:t>49</w:t>
            </w:r>
            <w:r w:rsidR="00094A71">
              <w:rPr>
                <w:noProof/>
                <w:webHidden/>
              </w:rPr>
              <w:fldChar w:fldCharType="end"/>
            </w:r>
          </w:hyperlink>
        </w:p>
        <w:p w14:paraId="6A2FD2E0" w14:textId="130371DE" w:rsidR="00094A71" w:rsidRDefault="00A06A38" w:rsidP="00094A71">
          <w:pPr>
            <w:pStyle w:val="TOC1"/>
            <w:rPr>
              <w:rFonts w:eastAsiaTheme="minorEastAsia"/>
              <w:noProof/>
              <w:lang w:val="en-US"/>
            </w:rPr>
          </w:pPr>
          <w:hyperlink w:anchor="_Toc68460989" w:history="1">
            <w:r w:rsidR="00094A71" w:rsidRPr="00CE1E6F">
              <w:rPr>
                <w:rStyle w:val="Hyperlink"/>
                <w:rFonts w:cstheme="majorHAnsi"/>
                <w:b/>
                <w:noProof/>
              </w:rPr>
              <w:t>D.</w:t>
            </w:r>
            <w:r w:rsidR="00094A71">
              <w:rPr>
                <w:rFonts w:eastAsiaTheme="minorEastAsia"/>
                <w:noProof/>
                <w:lang w:val="en-US"/>
              </w:rPr>
              <w:tab/>
            </w:r>
            <w:r w:rsidR="00094A71" w:rsidRPr="00CE1E6F">
              <w:rPr>
                <w:rStyle w:val="Hyperlink"/>
                <w:rFonts w:cstheme="majorHAnsi"/>
                <w:b/>
                <w:noProof/>
              </w:rPr>
              <w:t>NOTICIAS RELEVANTES DEL TRIMESTRE</w:t>
            </w:r>
            <w:r w:rsidR="00094A71">
              <w:rPr>
                <w:noProof/>
                <w:webHidden/>
              </w:rPr>
              <w:tab/>
            </w:r>
            <w:r w:rsidR="00094A71">
              <w:rPr>
                <w:noProof/>
                <w:webHidden/>
              </w:rPr>
              <w:fldChar w:fldCharType="begin"/>
            </w:r>
            <w:r w:rsidR="00094A71">
              <w:rPr>
                <w:noProof/>
                <w:webHidden/>
              </w:rPr>
              <w:instrText xml:space="preserve"> PAGEREF _Toc68460989 \h </w:instrText>
            </w:r>
            <w:r w:rsidR="00094A71">
              <w:rPr>
                <w:noProof/>
                <w:webHidden/>
              </w:rPr>
            </w:r>
            <w:r w:rsidR="00094A71">
              <w:rPr>
                <w:noProof/>
                <w:webHidden/>
              </w:rPr>
              <w:fldChar w:fldCharType="separate"/>
            </w:r>
            <w:r>
              <w:rPr>
                <w:noProof/>
                <w:webHidden/>
              </w:rPr>
              <w:t>50</w:t>
            </w:r>
            <w:r w:rsidR="00094A71">
              <w:rPr>
                <w:noProof/>
                <w:webHidden/>
              </w:rPr>
              <w:fldChar w:fldCharType="end"/>
            </w:r>
          </w:hyperlink>
        </w:p>
        <w:p w14:paraId="1DBAED7E" w14:textId="606496FF" w:rsidR="00C450CD" w:rsidRPr="00FE4FCA" w:rsidRDefault="00C450CD">
          <w:pPr>
            <w:rPr>
              <w:rFonts w:asciiTheme="majorHAnsi" w:hAnsiTheme="majorHAnsi" w:cstheme="majorHAnsi"/>
            </w:rPr>
          </w:pPr>
          <w:r w:rsidRPr="00FE4FCA">
            <w:rPr>
              <w:rFonts w:asciiTheme="majorHAnsi" w:hAnsiTheme="majorHAnsi" w:cstheme="majorHAnsi"/>
              <w:noProof/>
              <w:sz w:val="24"/>
              <w:szCs w:val="24"/>
            </w:rPr>
            <w:fldChar w:fldCharType="end"/>
          </w:r>
        </w:p>
      </w:sdtContent>
    </w:sdt>
    <w:p w14:paraId="2735CFD2" w14:textId="77777777" w:rsidR="00C450CD" w:rsidRPr="00FE4FCA" w:rsidRDefault="00C450CD">
      <w:pPr>
        <w:rPr>
          <w:rFonts w:asciiTheme="majorHAnsi" w:hAnsiTheme="majorHAnsi" w:cstheme="majorHAnsi"/>
          <w:b/>
          <w:sz w:val="24"/>
          <w:szCs w:val="24"/>
        </w:rPr>
      </w:pPr>
    </w:p>
    <w:p w14:paraId="567264FC" w14:textId="77777777" w:rsidR="005A557D" w:rsidRPr="00FE4FCA" w:rsidRDefault="005A557D" w:rsidP="0049056E">
      <w:pPr>
        <w:spacing w:after="0" w:line="276" w:lineRule="auto"/>
        <w:jc w:val="center"/>
        <w:rPr>
          <w:rFonts w:asciiTheme="majorHAnsi" w:hAnsiTheme="majorHAnsi" w:cstheme="majorHAnsi"/>
          <w:b/>
          <w:sz w:val="24"/>
          <w:szCs w:val="24"/>
        </w:rPr>
      </w:pPr>
    </w:p>
    <w:p w14:paraId="1014A0D7" w14:textId="0B8E0A83" w:rsidR="006C7A8E" w:rsidRPr="00FE4FCA" w:rsidRDefault="00C450CD" w:rsidP="006C7A8E">
      <w:pPr>
        <w:rPr>
          <w:rFonts w:asciiTheme="majorHAnsi" w:hAnsiTheme="majorHAnsi" w:cstheme="majorHAnsi"/>
          <w:b/>
          <w:sz w:val="24"/>
          <w:szCs w:val="24"/>
        </w:rPr>
      </w:pPr>
      <w:r w:rsidRPr="00FE4FCA">
        <w:rPr>
          <w:rFonts w:asciiTheme="majorHAnsi" w:hAnsiTheme="majorHAnsi" w:cstheme="majorHAnsi"/>
          <w:b/>
          <w:sz w:val="24"/>
          <w:szCs w:val="24"/>
        </w:rPr>
        <w:br w:type="page"/>
      </w:r>
    </w:p>
    <w:p w14:paraId="664FA130" w14:textId="6335F929" w:rsidR="006C7A8E" w:rsidRPr="00FE4FCA" w:rsidRDefault="006C7A8E" w:rsidP="00915852">
      <w:pPr>
        <w:pStyle w:val="Heading1"/>
        <w:ind w:left="360"/>
        <w:rPr>
          <w:rFonts w:cstheme="majorHAnsi"/>
          <w:b/>
          <w:color w:val="auto"/>
          <w:sz w:val="28"/>
          <w:szCs w:val="28"/>
        </w:rPr>
      </w:pPr>
      <w:bookmarkStart w:id="1" w:name="_Toc68460972"/>
      <w:r w:rsidRPr="00FE4FCA">
        <w:rPr>
          <w:rFonts w:cstheme="majorHAnsi"/>
          <w:b/>
          <w:color w:val="auto"/>
          <w:sz w:val="28"/>
          <w:szCs w:val="28"/>
        </w:rPr>
        <w:lastRenderedPageBreak/>
        <w:t>PRESENTACIÓN</w:t>
      </w:r>
      <w:bookmarkEnd w:id="1"/>
    </w:p>
    <w:p w14:paraId="28A4953A" w14:textId="4CFDAB29" w:rsidR="006C7A8E" w:rsidRPr="00FE4FCA" w:rsidRDefault="006C7A8E" w:rsidP="006C7A8E">
      <w:pPr>
        <w:rPr>
          <w:rFonts w:asciiTheme="majorHAnsi" w:hAnsiTheme="majorHAnsi" w:cstheme="majorHAnsi"/>
        </w:rPr>
      </w:pPr>
    </w:p>
    <w:p w14:paraId="698D2221" w14:textId="733CB2B3" w:rsidR="006C7A8E" w:rsidRPr="00FE4FCA" w:rsidRDefault="006C7A8E" w:rsidP="00915852">
      <w:pPr>
        <w:spacing w:line="276" w:lineRule="auto"/>
        <w:jc w:val="both"/>
        <w:rPr>
          <w:rFonts w:ascii="Calibri Light" w:hAnsi="Calibri Light" w:cs="Calibri Light"/>
          <w:sz w:val="24"/>
          <w:szCs w:val="24"/>
        </w:rPr>
      </w:pPr>
      <w:r w:rsidRPr="00FE4FCA">
        <w:rPr>
          <w:rFonts w:ascii="Calibri Light" w:hAnsi="Calibri Light" w:cs="Calibri Light"/>
          <w:sz w:val="24"/>
          <w:szCs w:val="24"/>
        </w:rPr>
        <w:t>La Unidad de Análisis Financiero</w:t>
      </w:r>
      <w:r w:rsidR="008C183C">
        <w:rPr>
          <w:rFonts w:ascii="Calibri Light" w:hAnsi="Calibri Light" w:cs="Calibri Light"/>
          <w:sz w:val="24"/>
          <w:szCs w:val="24"/>
        </w:rPr>
        <w:t xml:space="preserve"> (UAF)</w:t>
      </w:r>
      <w:r w:rsidRPr="00FE4FCA">
        <w:rPr>
          <w:rFonts w:ascii="Calibri Light" w:hAnsi="Calibri Light" w:cs="Calibri Light"/>
          <w:sz w:val="24"/>
          <w:szCs w:val="24"/>
        </w:rPr>
        <w:t xml:space="preserve">, a través del Departamento de Planificación y Desarrollo, elabora el presente informe de evaluación del Plan Operativo Anual (POA) </w:t>
      </w:r>
      <w:r w:rsidR="00E65EFD">
        <w:rPr>
          <w:rFonts w:ascii="Calibri Light" w:hAnsi="Calibri Light" w:cs="Calibri Light"/>
          <w:sz w:val="24"/>
          <w:szCs w:val="24"/>
        </w:rPr>
        <w:t xml:space="preserve">del año </w:t>
      </w:r>
      <w:r w:rsidRPr="00FE4FCA">
        <w:rPr>
          <w:rFonts w:ascii="Calibri Light" w:hAnsi="Calibri Light" w:cs="Calibri Light"/>
          <w:sz w:val="24"/>
          <w:szCs w:val="24"/>
        </w:rPr>
        <w:t>202</w:t>
      </w:r>
      <w:r w:rsidR="00F970FA" w:rsidRPr="00FE4FCA">
        <w:rPr>
          <w:rFonts w:ascii="Calibri Light" w:hAnsi="Calibri Light" w:cs="Calibri Light"/>
          <w:sz w:val="24"/>
          <w:szCs w:val="24"/>
        </w:rPr>
        <w:t>1</w:t>
      </w:r>
      <w:r w:rsidRPr="00FE4FCA">
        <w:rPr>
          <w:rFonts w:ascii="Calibri Light" w:hAnsi="Calibri Light" w:cs="Calibri Light"/>
          <w:sz w:val="24"/>
          <w:szCs w:val="24"/>
        </w:rPr>
        <w:t>, con el objetivo de dar a conocer los resultados del nivel de ejecución de las metas trimestrales programadas, ofreciendo informaciones respecto a la gestión y el desempeño de cada área, de acuerdo con el cumplimiento de lo planificado.</w:t>
      </w:r>
    </w:p>
    <w:p w14:paraId="784D86EB" w14:textId="2E6C72BB"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 xml:space="preserve">Las acciones realizadas tuvieron como marco de referencia </w:t>
      </w:r>
      <w:r w:rsidR="00C02677">
        <w:rPr>
          <w:rFonts w:ascii="Calibri Light" w:hAnsi="Calibri Light" w:cs="Calibri Light"/>
          <w:sz w:val="24"/>
          <w:szCs w:val="24"/>
          <w:lang w:val="es-ES"/>
        </w:rPr>
        <w:t xml:space="preserve">el </w:t>
      </w:r>
      <w:r w:rsidR="00C02677" w:rsidRPr="00FE4FCA">
        <w:rPr>
          <w:rFonts w:ascii="Calibri Light" w:hAnsi="Calibri Light" w:cs="Calibri Light"/>
          <w:sz w:val="24"/>
          <w:szCs w:val="24"/>
          <w:lang w:val="es-ES"/>
        </w:rPr>
        <w:t>marco</w:t>
      </w:r>
      <w:r w:rsidRPr="00FE4FCA">
        <w:rPr>
          <w:rFonts w:ascii="Calibri Light" w:hAnsi="Calibri Light" w:cs="Calibri Light"/>
          <w:sz w:val="24"/>
          <w:szCs w:val="24"/>
          <w:lang w:val="es-ES"/>
        </w:rPr>
        <w:t xml:space="preserve"> estratégico y operativo de la unidad. </w:t>
      </w:r>
      <w:r w:rsidR="00E65EFD">
        <w:rPr>
          <w:rFonts w:ascii="Calibri Light" w:hAnsi="Calibri Light" w:cs="Calibri Light"/>
          <w:sz w:val="24"/>
          <w:szCs w:val="24"/>
          <w:lang w:val="es-ES"/>
        </w:rPr>
        <w:t>Por consiguiente, el POA h</w:t>
      </w:r>
      <w:r w:rsidRPr="00FE4FCA">
        <w:rPr>
          <w:rFonts w:ascii="Calibri Light" w:hAnsi="Calibri Light" w:cs="Calibri Light"/>
          <w:sz w:val="24"/>
          <w:szCs w:val="24"/>
          <w:lang w:val="es-ES"/>
        </w:rPr>
        <w:t>a sido desarrollado en base a las informaciones remitidas por los directores y encargados de</w:t>
      </w:r>
      <w:r w:rsidR="00E65EFD">
        <w:rPr>
          <w:rFonts w:ascii="Calibri Light" w:hAnsi="Calibri Light" w:cs="Calibri Light"/>
          <w:sz w:val="24"/>
          <w:szCs w:val="24"/>
          <w:lang w:val="es-ES"/>
        </w:rPr>
        <w:t xml:space="preserve"> las</w:t>
      </w:r>
      <w:r w:rsidRPr="00FE4FCA">
        <w:rPr>
          <w:rFonts w:ascii="Calibri Light" w:hAnsi="Calibri Light" w:cs="Calibri Light"/>
          <w:sz w:val="24"/>
          <w:szCs w:val="24"/>
          <w:lang w:val="es-ES"/>
        </w:rPr>
        <w:t xml:space="preserve"> </w:t>
      </w:r>
      <w:r w:rsidR="00E65EFD">
        <w:rPr>
          <w:rFonts w:ascii="Calibri Light" w:hAnsi="Calibri Light" w:cs="Calibri Light"/>
          <w:sz w:val="24"/>
          <w:szCs w:val="24"/>
          <w:lang w:val="es-ES"/>
        </w:rPr>
        <w:t xml:space="preserve">diversas </w:t>
      </w:r>
      <w:r w:rsidRPr="00FE4FCA">
        <w:rPr>
          <w:rFonts w:ascii="Calibri Light" w:hAnsi="Calibri Light" w:cs="Calibri Light"/>
          <w:sz w:val="24"/>
          <w:szCs w:val="24"/>
          <w:lang w:val="es-ES"/>
        </w:rPr>
        <w:t>área</w:t>
      </w:r>
      <w:r w:rsidR="00E65EFD">
        <w:rPr>
          <w:rFonts w:ascii="Calibri Light" w:hAnsi="Calibri Light" w:cs="Calibri Light"/>
          <w:sz w:val="24"/>
          <w:szCs w:val="24"/>
          <w:lang w:val="es-ES"/>
        </w:rPr>
        <w:t>s de la institución</w:t>
      </w:r>
      <w:r w:rsidRPr="00FE4FCA">
        <w:rPr>
          <w:rFonts w:ascii="Calibri Light" w:hAnsi="Calibri Light" w:cs="Calibri Light"/>
          <w:sz w:val="24"/>
          <w:szCs w:val="24"/>
          <w:lang w:val="es-ES"/>
        </w:rPr>
        <w:t>.</w:t>
      </w:r>
    </w:p>
    <w:p w14:paraId="513DCD25" w14:textId="07E9F718"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 xml:space="preserve">La ejecución fue realizada en función de los objetivos institucionales, tomando como fundamento las principales actividades y tareas ejecutadas por cada dirección y departamento de la UAF. </w:t>
      </w:r>
    </w:p>
    <w:p w14:paraId="50C30E59" w14:textId="1DA12738"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Estas actividades están alineadas a los Ejes Estratégicos definidos</w:t>
      </w:r>
      <w:r w:rsidR="00E65EFD">
        <w:rPr>
          <w:rFonts w:ascii="Calibri Light" w:hAnsi="Calibri Light" w:cs="Calibri Light"/>
          <w:sz w:val="24"/>
          <w:szCs w:val="24"/>
          <w:lang w:val="es-ES"/>
        </w:rPr>
        <w:t>, a saber</w:t>
      </w:r>
      <w:r w:rsidRPr="00FE4FCA">
        <w:rPr>
          <w:rFonts w:ascii="Calibri Light" w:hAnsi="Calibri Light" w:cs="Calibri Light"/>
          <w:sz w:val="24"/>
          <w:szCs w:val="24"/>
          <w:lang w:val="es-ES"/>
        </w:rPr>
        <w:t xml:space="preserve">: </w:t>
      </w:r>
    </w:p>
    <w:p w14:paraId="16AA47E7" w14:textId="112CBEC9" w:rsidR="00A50CCD" w:rsidRPr="00FE4FCA" w:rsidRDefault="007E4C0D" w:rsidP="00915852">
      <w:pPr>
        <w:spacing w:line="276" w:lineRule="auto"/>
        <w:jc w:val="both"/>
        <w:rPr>
          <w:rFonts w:asciiTheme="majorHAnsi" w:hAnsiTheme="majorHAnsi" w:cstheme="majorHAnsi"/>
          <w:sz w:val="24"/>
          <w:szCs w:val="24"/>
          <w:lang w:val="es-ES"/>
        </w:rPr>
      </w:pPr>
      <w:r w:rsidRPr="00FE4FCA">
        <w:rPr>
          <w:rFonts w:asciiTheme="majorHAnsi" w:eastAsia="Calibri" w:hAnsiTheme="majorHAnsi" w:cstheme="majorHAnsi"/>
          <w:noProof/>
          <w:sz w:val="24"/>
          <w:szCs w:val="24"/>
          <w:lang w:val="es-ES" w:eastAsia="es-ES"/>
        </w:rPr>
        <w:drawing>
          <wp:inline distT="0" distB="0" distL="0" distR="0" wp14:anchorId="7C9FD040" wp14:editId="5B4FEB21">
            <wp:extent cx="5941305" cy="885825"/>
            <wp:effectExtent l="57150" t="19050" r="59690" b="2857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F3F44F" w14:textId="55BECE37" w:rsidR="00915852" w:rsidRPr="00FE4FCA" w:rsidRDefault="007E4C0D" w:rsidP="00664FF5">
      <w:pPr>
        <w:spacing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Estos ejes</w:t>
      </w:r>
      <w:r w:rsidR="00915852" w:rsidRPr="00FE4FCA">
        <w:rPr>
          <w:rFonts w:asciiTheme="majorHAnsi" w:hAnsiTheme="majorHAnsi" w:cstheme="majorHAnsi"/>
          <w:sz w:val="24"/>
          <w:szCs w:val="24"/>
          <w:lang w:val="es-ES"/>
        </w:rPr>
        <w:t xml:space="preserve"> tienen objetivos estratégicos </w:t>
      </w:r>
      <w:r w:rsidR="00E65EFD">
        <w:rPr>
          <w:rFonts w:asciiTheme="majorHAnsi" w:hAnsiTheme="majorHAnsi" w:cstheme="majorHAnsi"/>
          <w:sz w:val="24"/>
          <w:szCs w:val="24"/>
          <w:lang w:val="es-ES"/>
        </w:rPr>
        <w:t xml:space="preserve">bien </w:t>
      </w:r>
      <w:r w:rsidR="00915852" w:rsidRPr="00FE4FCA">
        <w:rPr>
          <w:rFonts w:asciiTheme="majorHAnsi" w:hAnsiTheme="majorHAnsi" w:cstheme="majorHAnsi"/>
          <w:sz w:val="24"/>
          <w:szCs w:val="24"/>
          <w:lang w:val="es-ES"/>
        </w:rPr>
        <w:t>definidos que guiarán el propósito institucional durante los próximos años, con el fin de proyectar a la UAF como entidad de referencia en materia de procesamiento de información y análisis financiero contra el LA/FT/PADM en República Dominicana.</w:t>
      </w:r>
    </w:p>
    <w:p w14:paraId="34388B87" w14:textId="1956973F" w:rsidR="00975BFD" w:rsidRDefault="00915852" w:rsidP="00915852">
      <w:pPr>
        <w:spacing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Esto</w:t>
      </w:r>
      <w:r w:rsidR="00C02677">
        <w:rPr>
          <w:rFonts w:asciiTheme="majorHAnsi" w:hAnsiTheme="majorHAnsi" w:cstheme="majorHAnsi"/>
          <w:sz w:val="24"/>
          <w:szCs w:val="24"/>
          <w:lang w:val="es-ES"/>
        </w:rPr>
        <w:t xml:space="preserve"> </w:t>
      </w:r>
      <w:r w:rsidR="00E65EFD">
        <w:rPr>
          <w:rFonts w:asciiTheme="majorHAnsi" w:hAnsiTheme="majorHAnsi" w:cstheme="majorHAnsi"/>
          <w:sz w:val="24"/>
          <w:szCs w:val="24"/>
          <w:lang w:val="es-ES"/>
        </w:rPr>
        <w:t>se logra</w:t>
      </w:r>
      <w:r w:rsidR="00C02677">
        <w:rPr>
          <w:rFonts w:asciiTheme="majorHAnsi" w:hAnsiTheme="majorHAnsi" w:cstheme="majorHAnsi"/>
          <w:sz w:val="24"/>
          <w:szCs w:val="24"/>
          <w:lang w:val="es-ES"/>
        </w:rPr>
        <w:t xml:space="preserve"> </w:t>
      </w:r>
      <w:r w:rsidRPr="00FE4FCA">
        <w:rPr>
          <w:rFonts w:asciiTheme="majorHAnsi" w:hAnsiTheme="majorHAnsi" w:cstheme="majorHAnsi"/>
          <w:sz w:val="24"/>
          <w:szCs w:val="24"/>
          <w:lang w:val="es-ES"/>
        </w:rPr>
        <w:t xml:space="preserve">a través de las áreas: Dirección General, Dirección de Análisis, Dirección de Coordinación,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 xml:space="preserve">Planificación y Desarrollo, </w:t>
      </w:r>
      <w:r w:rsidR="00975BFD">
        <w:rPr>
          <w:rFonts w:asciiTheme="majorHAnsi" w:hAnsiTheme="majorHAnsi" w:cstheme="majorHAnsi"/>
          <w:sz w:val="24"/>
          <w:szCs w:val="24"/>
          <w:lang w:val="es-ES"/>
        </w:rPr>
        <w:t xml:space="preserve">Departamento </w:t>
      </w:r>
      <w:r w:rsidRPr="00FE4FCA">
        <w:rPr>
          <w:rFonts w:asciiTheme="majorHAnsi" w:hAnsiTheme="majorHAnsi" w:cstheme="majorHAnsi"/>
          <w:sz w:val="24"/>
          <w:szCs w:val="24"/>
          <w:lang w:val="es-ES"/>
        </w:rPr>
        <w:t>Jurídic</w:t>
      </w:r>
      <w:r w:rsidR="00975BFD">
        <w:rPr>
          <w:rFonts w:asciiTheme="majorHAnsi" w:hAnsiTheme="majorHAnsi" w:cstheme="majorHAnsi"/>
          <w:sz w:val="24"/>
          <w:szCs w:val="24"/>
          <w:lang w:val="es-ES"/>
        </w:rPr>
        <w:t>o</w:t>
      </w:r>
      <w:r w:rsidRPr="00FE4FCA">
        <w:rPr>
          <w:rFonts w:asciiTheme="majorHAnsi" w:hAnsiTheme="majorHAnsi" w:cstheme="majorHAnsi"/>
          <w:sz w:val="24"/>
          <w:szCs w:val="24"/>
          <w:lang w:val="es-ES"/>
        </w:rPr>
        <w:t xml:space="preserve">, </w:t>
      </w:r>
      <w:r w:rsidR="00975BFD">
        <w:rPr>
          <w:rFonts w:asciiTheme="majorHAnsi" w:hAnsiTheme="majorHAnsi" w:cstheme="majorHAnsi"/>
          <w:sz w:val="24"/>
          <w:szCs w:val="24"/>
          <w:lang w:val="es-ES"/>
        </w:rPr>
        <w:t xml:space="preserve">Departamento </w:t>
      </w:r>
      <w:r w:rsidRPr="00FE4FCA">
        <w:rPr>
          <w:rFonts w:asciiTheme="majorHAnsi" w:hAnsiTheme="majorHAnsi" w:cstheme="majorHAnsi"/>
          <w:sz w:val="24"/>
          <w:szCs w:val="24"/>
          <w:lang w:val="es-ES"/>
        </w:rPr>
        <w:t xml:space="preserve">Administrativo y Financiero,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 xml:space="preserve">Recursos Humanos,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Tecnología</w:t>
      </w:r>
      <w:r w:rsidR="001F6027">
        <w:rPr>
          <w:rFonts w:asciiTheme="majorHAnsi" w:hAnsiTheme="majorHAnsi" w:cstheme="majorHAnsi"/>
          <w:sz w:val="24"/>
          <w:szCs w:val="24"/>
          <w:lang w:val="es-ES"/>
        </w:rPr>
        <w:t xml:space="preserve"> de la Información</w:t>
      </w:r>
      <w:r w:rsidR="00975BFD">
        <w:rPr>
          <w:rFonts w:asciiTheme="majorHAnsi" w:hAnsiTheme="majorHAnsi" w:cstheme="majorHAnsi"/>
          <w:sz w:val="24"/>
          <w:szCs w:val="24"/>
          <w:lang w:val="es-ES"/>
        </w:rPr>
        <w:t xml:space="preserve"> y Comunicaciones</w:t>
      </w:r>
      <w:r w:rsidR="00401543" w:rsidRPr="00FE4FCA">
        <w:rPr>
          <w:rFonts w:asciiTheme="majorHAnsi" w:hAnsiTheme="majorHAnsi" w:cstheme="majorHAnsi"/>
          <w:sz w:val="24"/>
          <w:szCs w:val="24"/>
          <w:lang w:val="es-ES"/>
        </w:rPr>
        <w:t xml:space="preserve">, </w:t>
      </w:r>
      <w:r w:rsidR="00975BFD">
        <w:rPr>
          <w:rFonts w:asciiTheme="majorHAnsi" w:hAnsiTheme="majorHAnsi" w:cstheme="majorHAnsi"/>
          <w:sz w:val="24"/>
          <w:szCs w:val="24"/>
          <w:lang w:val="es-ES"/>
        </w:rPr>
        <w:t xml:space="preserve">Departamento de </w:t>
      </w:r>
      <w:r w:rsidR="00401543" w:rsidRPr="00FE4FCA">
        <w:rPr>
          <w:rFonts w:asciiTheme="majorHAnsi" w:hAnsiTheme="majorHAnsi" w:cstheme="majorHAnsi"/>
          <w:sz w:val="24"/>
          <w:szCs w:val="24"/>
          <w:lang w:val="es-ES"/>
        </w:rPr>
        <w:t>Comunicaciones</w:t>
      </w:r>
      <w:r w:rsidRPr="00FE4FCA">
        <w:rPr>
          <w:rFonts w:asciiTheme="majorHAnsi" w:hAnsiTheme="majorHAnsi" w:cstheme="majorHAnsi"/>
          <w:sz w:val="24"/>
          <w:szCs w:val="24"/>
          <w:lang w:val="es-ES"/>
        </w:rPr>
        <w:t xml:space="preserve"> y la Oficina de Libre Acceso a la Información Pública, entre otras comisiones que apoyan el Fortalecimiento Institucional de la Unidad de Análisis Financiero</w:t>
      </w:r>
      <w:r w:rsidR="00BA2F59">
        <w:rPr>
          <w:rFonts w:asciiTheme="majorHAnsi" w:hAnsiTheme="majorHAnsi" w:cstheme="majorHAnsi"/>
          <w:sz w:val="24"/>
          <w:szCs w:val="24"/>
          <w:lang w:val="es-ES"/>
        </w:rPr>
        <w:t xml:space="preserve"> (UAF)</w:t>
      </w:r>
      <w:r w:rsidRPr="00FE4FCA">
        <w:rPr>
          <w:rFonts w:asciiTheme="majorHAnsi" w:hAnsiTheme="majorHAnsi" w:cstheme="majorHAnsi"/>
          <w:sz w:val="24"/>
          <w:szCs w:val="24"/>
          <w:lang w:val="es-ES"/>
        </w:rPr>
        <w:t>.</w:t>
      </w:r>
    </w:p>
    <w:p w14:paraId="1D0DAF44" w14:textId="77777777" w:rsidR="00975BFD" w:rsidRDefault="00975BFD">
      <w:pPr>
        <w:rPr>
          <w:rFonts w:asciiTheme="majorHAnsi" w:hAnsiTheme="majorHAnsi" w:cstheme="majorHAnsi"/>
          <w:sz w:val="24"/>
          <w:szCs w:val="24"/>
          <w:lang w:val="es-ES"/>
        </w:rPr>
      </w:pPr>
      <w:r>
        <w:rPr>
          <w:rFonts w:asciiTheme="majorHAnsi" w:hAnsiTheme="majorHAnsi" w:cstheme="majorHAnsi"/>
          <w:sz w:val="24"/>
          <w:szCs w:val="24"/>
          <w:lang w:val="es-ES"/>
        </w:rPr>
        <w:br w:type="page"/>
      </w:r>
    </w:p>
    <w:p w14:paraId="5FF38323" w14:textId="0B402352" w:rsidR="00383517" w:rsidRPr="00FE4FCA" w:rsidRDefault="001F6027" w:rsidP="00736D95">
      <w:pPr>
        <w:pStyle w:val="Heading1"/>
        <w:numPr>
          <w:ilvl w:val="0"/>
          <w:numId w:val="10"/>
        </w:numPr>
        <w:rPr>
          <w:rFonts w:cstheme="majorHAnsi"/>
          <w:b/>
          <w:color w:val="auto"/>
          <w:sz w:val="28"/>
          <w:szCs w:val="28"/>
        </w:rPr>
      </w:pPr>
      <w:r>
        <w:rPr>
          <w:rFonts w:cstheme="majorHAnsi"/>
          <w:b/>
          <w:color w:val="auto"/>
          <w:sz w:val="28"/>
          <w:szCs w:val="28"/>
        </w:rPr>
        <w:lastRenderedPageBreak/>
        <w:t xml:space="preserve"> </w:t>
      </w:r>
      <w:bookmarkStart w:id="2" w:name="_Toc68460973"/>
      <w:r w:rsidR="00924B10" w:rsidRPr="00FE4FCA">
        <w:rPr>
          <w:rFonts w:cstheme="majorHAnsi"/>
          <w:b/>
          <w:color w:val="auto"/>
          <w:sz w:val="28"/>
          <w:szCs w:val="28"/>
        </w:rPr>
        <w:t>RESUMEN EJECUTIVO</w:t>
      </w:r>
      <w:bookmarkEnd w:id="2"/>
    </w:p>
    <w:p w14:paraId="7EFC206A" w14:textId="245CF5B8" w:rsidR="00383517" w:rsidRPr="00FE4FCA" w:rsidRDefault="00383517">
      <w:pPr>
        <w:rPr>
          <w:rFonts w:asciiTheme="majorHAnsi" w:hAnsiTheme="majorHAnsi" w:cstheme="majorHAnsi"/>
          <w:b/>
          <w:sz w:val="24"/>
          <w:szCs w:val="24"/>
        </w:rPr>
      </w:pPr>
    </w:p>
    <w:p w14:paraId="6DDDA41B" w14:textId="5C6FEC44" w:rsidR="00A73063" w:rsidRPr="00FE4FCA" w:rsidRDefault="00A73063" w:rsidP="00A73063">
      <w:pPr>
        <w:spacing w:after="200"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 xml:space="preserve">El Plan Operativo Anual 2021 determinó </w:t>
      </w:r>
      <w:r w:rsidR="00BA2F59">
        <w:rPr>
          <w:rFonts w:asciiTheme="majorHAnsi" w:hAnsiTheme="majorHAnsi" w:cstheme="majorHAnsi"/>
          <w:sz w:val="24"/>
          <w:szCs w:val="24"/>
          <w:lang w:val="es-ES"/>
        </w:rPr>
        <w:t>ochenta y cuatro (</w:t>
      </w:r>
      <w:r w:rsidRPr="00FE4FCA">
        <w:rPr>
          <w:rFonts w:asciiTheme="majorHAnsi" w:hAnsiTheme="majorHAnsi" w:cstheme="majorHAnsi"/>
          <w:sz w:val="24"/>
          <w:szCs w:val="24"/>
          <w:lang w:val="es-ES"/>
        </w:rPr>
        <w:t>8</w:t>
      </w:r>
      <w:r w:rsidR="00E406F4">
        <w:rPr>
          <w:rFonts w:asciiTheme="majorHAnsi" w:hAnsiTheme="majorHAnsi" w:cstheme="majorHAnsi"/>
          <w:sz w:val="24"/>
          <w:szCs w:val="24"/>
          <w:lang w:val="es-ES"/>
        </w:rPr>
        <w:t>4</w:t>
      </w:r>
      <w:r w:rsidR="00BA2F59">
        <w:rPr>
          <w:rFonts w:asciiTheme="majorHAnsi" w:hAnsiTheme="majorHAnsi" w:cstheme="majorHAnsi"/>
          <w:sz w:val="24"/>
          <w:szCs w:val="24"/>
          <w:lang w:val="es-ES"/>
        </w:rPr>
        <w:t>)</w:t>
      </w:r>
      <w:r w:rsidRPr="00FE4FCA">
        <w:rPr>
          <w:rFonts w:asciiTheme="majorHAnsi" w:hAnsiTheme="majorHAnsi" w:cstheme="majorHAnsi"/>
          <w:sz w:val="24"/>
          <w:szCs w:val="24"/>
          <w:lang w:val="es-ES"/>
        </w:rPr>
        <w:t xml:space="preserve"> productos y </w:t>
      </w:r>
      <w:r w:rsidR="00BA2F59">
        <w:rPr>
          <w:rFonts w:asciiTheme="majorHAnsi" w:hAnsiTheme="majorHAnsi" w:cstheme="majorHAnsi"/>
          <w:sz w:val="24"/>
          <w:szCs w:val="24"/>
          <w:lang w:val="es-ES"/>
        </w:rPr>
        <w:t>ciento once (</w:t>
      </w:r>
      <w:r w:rsidRPr="00FE4FCA">
        <w:rPr>
          <w:rFonts w:asciiTheme="majorHAnsi" w:hAnsiTheme="majorHAnsi" w:cstheme="majorHAnsi"/>
          <w:sz w:val="24"/>
          <w:szCs w:val="24"/>
          <w:lang w:val="es-ES"/>
        </w:rPr>
        <w:t>11</w:t>
      </w:r>
      <w:r w:rsidR="00A62D74">
        <w:rPr>
          <w:rFonts w:asciiTheme="majorHAnsi" w:hAnsiTheme="majorHAnsi" w:cstheme="majorHAnsi"/>
          <w:sz w:val="24"/>
          <w:szCs w:val="24"/>
          <w:lang w:val="es-ES"/>
        </w:rPr>
        <w:t>1</w:t>
      </w:r>
      <w:r w:rsidR="00BA2F59">
        <w:rPr>
          <w:rFonts w:asciiTheme="majorHAnsi" w:hAnsiTheme="majorHAnsi" w:cstheme="majorHAnsi"/>
          <w:sz w:val="24"/>
          <w:szCs w:val="24"/>
          <w:lang w:val="es-ES"/>
        </w:rPr>
        <w:t>)</w:t>
      </w:r>
      <w:r w:rsidR="00A62D74">
        <w:rPr>
          <w:rFonts w:asciiTheme="majorHAnsi" w:hAnsiTheme="majorHAnsi" w:cstheme="majorHAnsi"/>
          <w:sz w:val="24"/>
          <w:szCs w:val="24"/>
          <w:lang w:val="es-ES"/>
        </w:rPr>
        <w:t xml:space="preserve"> </w:t>
      </w:r>
      <w:r w:rsidRPr="00FE4FCA">
        <w:rPr>
          <w:rFonts w:asciiTheme="majorHAnsi" w:hAnsiTheme="majorHAnsi" w:cstheme="majorHAnsi"/>
          <w:sz w:val="24"/>
          <w:szCs w:val="24"/>
          <w:lang w:val="es-ES"/>
        </w:rPr>
        <w:t xml:space="preserve">indicadores que contribuyen al Plan Estratégico 2019-2022. Para llevar a cabo estas actividades de los indicadores se generaron unos gastos durante </w:t>
      </w:r>
      <w:r w:rsidRPr="00C02677">
        <w:rPr>
          <w:rFonts w:asciiTheme="majorHAnsi" w:hAnsiTheme="majorHAnsi" w:cstheme="majorHAnsi"/>
          <w:sz w:val="24"/>
          <w:szCs w:val="24"/>
          <w:lang w:val="es-ES"/>
        </w:rPr>
        <w:t xml:space="preserve">el </w:t>
      </w:r>
      <w:r w:rsidR="00130E0D" w:rsidRPr="00C02677">
        <w:rPr>
          <w:rFonts w:asciiTheme="majorHAnsi" w:hAnsiTheme="majorHAnsi" w:cstheme="majorHAnsi"/>
          <w:sz w:val="24"/>
          <w:szCs w:val="24"/>
          <w:lang w:val="es-ES"/>
        </w:rPr>
        <w:t>Segundo trim</w:t>
      </w:r>
      <w:r w:rsidRPr="00C02677">
        <w:rPr>
          <w:rFonts w:asciiTheme="majorHAnsi" w:hAnsiTheme="majorHAnsi" w:cstheme="majorHAnsi"/>
          <w:sz w:val="24"/>
          <w:szCs w:val="24"/>
          <w:lang w:val="es-ES"/>
        </w:rPr>
        <w:t>estre</w:t>
      </w:r>
      <w:r w:rsidRPr="00BA2F59">
        <w:rPr>
          <w:rFonts w:asciiTheme="majorHAnsi" w:hAnsiTheme="majorHAnsi" w:cstheme="majorHAnsi"/>
          <w:sz w:val="24"/>
          <w:szCs w:val="24"/>
          <w:lang w:val="es-ES"/>
        </w:rPr>
        <w:t xml:space="preserve"> </w:t>
      </w:r>
      <w:r w:rsidR="00BA2F59">
        <w:rPr>
          <w:rFonts w:asciiTheme="majorHAnsi" w:hAnsiTheme="majorHAnsi" w:cstheme="majorHAnsi"/>
          <w:sz w:val="24"/>
          <w:szCs w:val="24"/>
          <w:lang w:val="es-ES"/>
        </w:rPr>
        <w:t>ascendentes a la suma de seiscientos cincuenta y nueve mil ochocientos noventa pesos dominicanos</w:t>
      </w:r>
      <w:r w:rsidR="00C02677">
        <w:rPr>
          <w:rFonts w:asciiTheme="majorHAnsi" w:hAnsiTheme="majorHAnsi" w:cstheme="majorHAnsi"/>
          <w:sz w:val="24"/>
          <w:szCs w:val="24"/>
          <w:lang w:val="es-ES"/>
        </w:rPr>
        <w:t xml:space="preserve"> </w:t>
      </w:r>
      <w:r w:rsidR="00BA2F59">
        <w:rPr>
          <w:rFonts w:asciiTheme="majorHAnsi" w:hAnsiTheme="majorHAnsi" w:cstheme="majorHAnsi"/>
          <w:sz w:val="24"/>
          <w:szCs w:val="24"/>
          <w:lang w:val="es-ES"/>
        </w:rPr>
        <w:t>(</w:t>
      </w:r>
      <w:r w:rsidRPr="00C02677">
        <w:rPr>
          <w:rFonts w:asciiTheme="majorHAnsi" w:hAnsiTheme="majorHAnsi" w:cstheme="majorHAnsi"/>
          <w:sz w:val="24"/>
          <w:szCs w:val="24"/>
          <w:lang w:val="es-ES"/>
        </w:rPr>
        <w:t xml:space="preserve">RD$ </w:t>
      </w:r>
      <w:r w:rsidR="00A74795" w:rsidRPr="00C02677">
        <w:rPr>
          <w:rFonts w:asciiTheme="majorHAnsi" w:hAnsiTheme="majorHAnsi" w:cstheme="majorHAnsi"/>
          <w:sz w:val="24"/>
          <w:szCs w:val="24"/>
          <w:lang w:val="es-ES"/>
        </w:rPr>
        <w:t>659,890</w:t>
      </w:r>
      <w:r w:rsidR="001A3A6D" w:rsidRPr="00C02677">
        <w:rPr>
          <w:rFonts w:asciiTheme="majorHAnsi" w:hAnsiTheme="majorHAnsi" w:cstheme="majorHAnsi"/>
          <w:sz w:val="24"/>
          <w:szCs w:val="24"/>
          <w:lang w:val="es-ES"/>
        </w:rPr>
        <w:t>.00</w:t>
      </w:r>
      <w:r w:rsidR="00BA2F59">
        <w:rPr>
          <w:rFonts w:asciiTheme="majorHAnsi" w:hAnsiTheme="majorHAnsi" w:cstheme="majorHAnsi"/>
          <w:sz w:val="24"/>
          <w:szCs w:val="24"/>
          <w:lang w:val="es-ES"/>
        </w:rPr>
        <w:t>)</w:t>
      </w:r>
      <w:r w:rsidR="001F6027" w:rsidRPr="00C02677">
        <w:rPr>
          <w:rFonts w:asciiTheme="majorHAnsi" w:hAnsiTheme="majorHAnsi" w:cstheme="majorHAnsi"/>
          <w:sz w:val="24"/>
          <w:szCs w:val="24"/>
          <w:lang w:val="es-ES"/>
        </w:rPr>
        <w:t>.</w:t>
      </w:r>
    </w:p>
    <w:p w14:paraId="6AEDA09C" w14:textId="77777777" w:rsidR="00A73063" w:rsidRPr="00FE4FCA" w:rsidRDefault="00A73063" w:rsidP="00A73063">
      <w:pPr>
        <w:spacing w:after="0" w:line="276" w:lineRule="auto"/>
        <w:jc w:val="both"/>
        <w:rPr>
          <w:rFonts w:asciiTheme="majorHAnsi" w:eastAsia="Calibri" w:hAnsiTheme="majorHAnsi" w:cstheme="majorHAnsi"/>
          <w:sz w:val="2"/>
          <w:szCs w:val="2"/>
        </w:rPr>
      </w:pPr>
    </w:p>
    <w:tbl>
      <w:tblPr>
        <w:tblStyle w:val="GridTable5Dark-Accent5"/>
        <w:tblW w:w="5000" w:type="pct"/>
        <w:tblLayout w:type="fixed"/>
        <w:tblLook w:val="04A0" w:firstRow="1" w:lastRow="0" w:firstColumn="1" w:lastColumn="0" w:noHBand="0" w:noVBand="1"/>
      </w:tblPr>
      <w:tblGrid>
        <w:gridCol w:w="735"/>
        <w:gridCol w:w="3694"/>
        <w:gridCol w:w="2860"/>
        <w:gridCol w:w="2453"/>
      </w:tblGrid>
      <w:tr w:rsidR="00A73063" w:rsidRPr="00FE4FCA" w14:paraId="2F048A9B" w14:textId="77777777" w:rsidTr="001F6027">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393763CE" w14:textId="77777777" w:rsidR="00A73063" w:rsidRPr="00FE4FCA" w:rsidRDefault="00A73063" w:rsidP="00A73063">
            <w:pPr>
              <w:jc w:val="center"/>
              <w:rPr>
                <w:rFonts w:asciiTheme="majorHAnsi" w:hAnsiTheme="majorHAnsi" w:cstheme="majorHAnsi"/>
                <w:sz w:val="24"/>
                <w:szCs w:val="24"/>
                <w:lang w:val="es-ES"/>
              </w:rPr>
            </w:pPr>
            <w:r w:rsidRPr="00FE4FCA">
              <w:rPr>
                <w:rFonts w:asciiTheme="majorHAnsi" w:hAnsiTheme="majorHAnsi" w:cstheme="majorHAnsi"/>
                <w:sz w:val="24"/>
                <w:szCs w:val="24"/>
                <w:lang w:val="es-ES"/>
              </w:rPr>
              <w:t>No.</w:t>
            </w:r>
          </w:p>
        </w:tc>
        <w:tc>
          <w:tcPr>
            <w:tcW w:w="1896" w:type="pct"/>
            <w:noWrap/>
            <w:vAlign w:val="center"/>
            <w:hideMark/>
          </w:tcPr>
          <w:p w14:paraId="1CFC954D" w14:textId="77777777" w:rsidR="00A73063" w:rsidRPr="00FE4FCA" w:rsidRDefault="00A73063" w:rsidP="00A730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Área</w:t>
            </w:r>
          </w:p>
        </w:tc>
        <w:tc>
          <w:tcPr>
            <w:tcW w:w="1468" w:type="pct"/>
            <w:vAlign w:val="center"/>
            <w:hideMark/>
          </w:tcPr>
          <w:p w14:paraId="20F87F0B" w14:textId="4D27BE30" w:rsidR="00A73063" w:rsidRPr="00FE4FCA" w:rsidRDefault="00A73063" w:rsidP="00A730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 xml:space="preserve">Presupuesto Proyectado para el </w:t>
            </w:r>
            <w:r w:rsidR="00412104" w:rsidRPr="00FE4FCA">
              <w:rPr>
                <w:rFonts w:asciiTheme="majorHAnsi" w:hAnsiTheme="majorHAnsi" w:cstheme="majorHAnsi"/>
                <w:sz w:val="24"/>
                <w:szCs w:val="24"/>
                <w:lang w:val="es-ES"/>
              </w:rPr>
              <w:t>1er</w:t>
            </w:r>
            <w:r w:rsidRPr="00FE4FCA">
              <w:rPr>
                <w:rFonts w:asciiTheme="majorHAnsi" w:hAnsiTheme="majorHAnsi" w:cstheme="majorHAnsi"/>
                <w:sz w:val="24"/>
                <w:szCs w:val="24"/>
                <w:lang w:val="es-ES"/>
              </w:rPr>
              <w:t xml:space="preserve"> T</w:t>
            </w:r>
            <w:r w:rsidR="001F6027">
              <w:rPr>
                <w:rFonts w:asciiTheme="majorHAnsi" w:hAnsiTheme="majorHAnsi" w:cstheme="majorHAnsi"/>
                <w:sz w:val="24"/>
                <w:szCs w:val="24"/>
                <w:lang w:val="es-ES"/>
              </w:rPr>
              <w:t>rimestre</w:t>
            </w:r>
          </w:p>
        </w:tc>
        <w:tc>
          <w:tcPr>
            <w:tcW w:w="1259" w:type="pct"/>
            <w:vAlign w:val="center"/>
            <w:hideMark/>
          </w:tcPr>
          <w:p w14:paraId="782E9B30" w14:textId="19CBF356" w:rsidR="00A73063" w:rsidRPr="00FE4FCA" w:rsidRDefault="00A73063" w:rsidP="00A730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 xml:space="preserve">Presupuesto Ejecutado en el </w:t>
            </w:r>
            <w:r w:rsidR="00412104" w:rsidRPr="00FE4FCA">
              <w:rPr>
                <w:rFonts w:asciiTheme="majorHAnsi" w:hAnsiTheme="majorHAnsi" w:cstheme="majorHAnsi"/>
                <w:sz w:val="24"/>
                <w:szCs w:val="24"/>
                <w:lang w:val="es-ES"/>
              </w:rPr>
              <w:t>1er</w:t>
            </w:r>
            <w:r w:rsidR="001F6027">
              <w:rPr>
                <w:rFonts w:asciiTheme="majorHAnsi" w:hAnsiTheme="majorHAnsi" w:cstheme="majorHAnsi"/>
                <w:sz w:val="24"/>
                <w:szCs w:val="24"/>
                <w:lang w:val="es-ES"/>
              </w:rPr>
              <w:t xml:space="preserve"> </w:t>
            </w:r>
            <w:r w:rsidRPr="00FE4FCA">
              <w:rPr>
                <w:rFonts w:asciiTheme="majorHAnsi" w:hAnsiTheme="majorHAnsi" w:cstheme="majorHAnsi"/>
                <w:sz w:val="24"/>
                <w:szCs w:val="24"/>
                <w:lang w:val="es-ES"/>
              </w:rPr>
              <w:t>T</w:t>
            </w:r>
            <w:r w:rsidR="001F6027">
              <w:rPr>
                <w:rFonts w:asciiTheme="majorHAnsi" w:hAnsiTheme="majorHAnsi" w:cstheme="majorHAnsi"/>
                <w:sz w:val="24"/>
                <w:szCs w:val="24"/>
                <w:lang w:val="es-ES"/>
              </w:rPr>
              <w:t>rimestre</w:t>
            </w:r>
          </w:p>
        </w:tc>
      </w:tr>
      <w:tr w:rsidR="00E970F8" w:rsidRPr="00FE4FCA" w14:paraId="63983F63" w14:textId="77777777" w:rsidTr="001F602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5C46340C"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1</w:t>
            </w:r>
          </w:p>
        </w:tc>
        <w:tc>
          <w:tcPr>
            <w:tcW w:w="1896" w:type="pct"/>
            <w:noWrap/>
            <w:vAlign w:val="center"/>
          </w:tcPr>
          <w:p w14:paraId="0C47A51A" w14:textId="362E9BCF"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Análisis</w:t>
            </w:r>
          </w:p>
        </w:tc>
        <w:tc>
          <w:tcPr>
            <w:tcW w:w="1468" w:type="pct"/>
            <w:noWrap/>
            <w:vAlign w:val="center"/>
            <w:hideMark/>
          </w:tcPr>
          <w:p w14:paraId="339589C6" w14:textId="384ED606"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c>
          <w:tcPr>
            <w:tcW w:w="1259" w:type="pct"/>
            <w:noWrap/>
            <w:vAlign w:val="center"/>
            <w:hideMark/>
          </w:tcPr>
          <w:p w14:paraId="0AD334AB" w14:textId="138FC29A"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r>
      <w:tr w:rsidR="00E970F8" w:rsidRPr="00FE4FCA" w14:paraId="66A4F7EB"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2C4ACCD"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2</w:t>
            </w:r>
          </w:p>
        </w:tc>
        <w:tc>
          <w:tcPr>
            <w:tcW w:w="1896" w:type="pct"/>
            <w:noWrap/>
            <w:vAlign w:val="center"/>
          </w:tcPr>
          <w:p w14:paraId="2E262DA2" w14:textId="0F1C77B0"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Coordinación</w:t>
            </w:r>
          </w:p>
        </w:tc>
        <w:tc>
          <w:tcPr>
            <w:tcW w:w="1468" w:type="pct"/>
            <w:noWrap/>
            <w:vAlign w:val="center"/>
            <w:hideMark/>
          </w:tcPr>
          <w:p w14:paraId="09B16EAE" w14:textId="0E564D25"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c>
          <w:tcPr>
            <w:tcW w:w="1259" w:type="pct"/>
            <w:noWrap/>
            <w:vAlign w:val="center"/>
            <w:hideMark/>
          </w:tcPr>
          <w:p w14:paraId="76EFBFFB" w14:textId="02275BC4"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r>
      <w:tr w:rsidR="00E970F8" w:rsidRPr="00FE4FCA" w14:paraId="0ECE2AF8" w14:textId="77777777" w:rsidTr="001F60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1C7D666"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3</w:t>
            </w:r>
          </w:p>
        </w:tc>
        <w:tc>
          <w:tcPr>
            <w:tcW w:w="1896" w:type="pct"/>
            <w:noWrap/>
            <w:vAlign w:val="center"/>
          </w:tcPr>
          <w:p w14:paraId="4A78F3B3" w14:textId="30614556"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Planificación y Desarrollo</w:t>
            </w:r>
          </w:p>
        </w:tc>
        <w:tc>
          <w:tcPr>
            <w:tcW w:w="1468" w:type="pct"/>
            <w:noWrap/>
            <w:vAlign w:val="center"/>
            <w:hideMark/>
          </w:tcPr>
          <w:p w14:paraId="1D2A0268" w14:textId="13E4A9EC"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c>
          <w:tcPr>
            <w:tcW w:w="1259" w:type="pct"/>
            <w:noWrap/>
            <w:vAlign w:val="center"/>
            <w:hideMark/>
          </w:tcPr>
          <w:p w14:paraId="6FAB043A" w14:textId="5EC04466"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r>
      <w:tr w:rsidR="00E970F8" w:rsidRPr="00FE4FCA" w14:paraId="16249312"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653365A"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4</w:t>
            </w:r>
          </w:p>
        </w:tc>
        <w:tc>
          <w:tcPr>
            <w:tcW w:w="1896" w:type="pct"/>
            <w:noWrap/>
            <w:vAlign w:val="center"/>
          </w:tcPr>
          <w:p w14:paraId="1158CE66" w14:textId="371A397C"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Jurídico</w:t>
            </w:r>
          </w:p>
        </w:tc>
        <w:tc>
          <w:tcPr>
            <w:tcW w:w="1468" w:type="pct"/>
            <w:noWrap/>
            <w:vAlign w:val="center"/>
            <w:hideMark/>
          </w:tcPr>
          <w:p w14:paraId="16F2DF45" w14:textId="26083427"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$88,140.00</w:t>
            </w:r>
          </w:p>
        </w:tc>
        <w:tc>
          <w:tcPr>
            <w:tcW w:w="1259" w:type="pct"/>
            <w:noWrap/>
            <w:vAlign w:val="center"/>
            <w:hideMark/>
          </w:tcPr>
          <w:p w14:paraId="7E6C2717" w14:textId="3529BA87"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$88,140.00</w:t>
            </w:r>
          </w:p>
        </w:tc>
      </w:tr>
      <w:tr w:rsidR="00E970F8" w:rsidRPr="00FE4FCA" w14:paraId="15DD16DD" w14:textId="77777777" w:rsidTr="001F602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42ADACE"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5</w:t>
            </w:r>
          </w:p>
        </w:tc>
        <w:tc>
          <w:tcPr>
            <w:tcW w:w="1896" w:type="pct"/>
            <w:vAlign w:val="center"/>
          </w:tcPr>
          <w:p w14:paraId="4B18CC54" w14:textId="5EF1CDAC"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Recursos Humanos</w:t>
            </w:r>
          </w:p>
        </w:tc>
        <w:tc>
          <w:tcPr>
            <w:tcW w:w="1468" w:type="pct"/>
            <w:noWrap/>
            <w:vAlign w:val="center"/>
            <w:hideMark/>
          </w:tcPr>
          <w:p w14:paraId="116394E6" w14:textId="68DD18A9"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$271,618.00</w:t>
            </w:r>
          </w:p>
        </w:tc>
        <w:tc>
          <w:tcPr>
            <w:tcW w:w="1259" w:type="pct"/>
            <w:noWrap/>
            <w:vAlign w:val="center"/>
            <w:hideMark/>
          </w:tcPr>
          <w:p w14:paraId="345401FD" w14:textId="2FAAB002"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$271,618.00</w:t>
            </w:r>
          </w:p>
        </w:tc>
      </w:tr>
      <w:tr w:rsidR="00E970F8" w:rsidRPr="00FE4FCA" w14:paraId="2CE5C71B"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5DC2C87E"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6</w:t>
            </w:r>
          </w:p>
        </w:tc>
        <w:tc>
          <w:tcPr>
            <w:tcW w:w="1896" w:type="pct"/>
            <w:noWrap/>
            <w:vAlign w:val="center"/>
          </w:tcPr>
          <w:p w14:paraId="14926A0F" w14:textId="23FC5FE5"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Administrativo y Financiero</w:t>
            </w:r>
          </w:p>
        </w:tc>
        <w:tc>
          <w:tcPr>
            <w:tcW w:w="1468" w:type="pct"/>
            <w:noWrap/>
            <w:vAlign w:val="center"/>
            <w:hideMark/>
          </w:tcPr>
          <w:p w14:paraId="4FFB8496" w14:textId="20F6BB27"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$7,495.00</w:t>
            </w:r>
          </w:p>
        </w:tc>
        <w:tc>
          <w:tcPr>
            <w:tcW w:w="1259" w:type="pct"/>
            <w:noWrap/>
            <w:vAlign w:val="center"/>
            <w:hideMark/>
          </w:tcPr>
          <w:p w14:paraId="7F1A3EBD" w14:textId="2447E16D"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$7,495.00</w:t>
            </w:r>
          </w:p>
        </w:tc>
      </w:tr>
      <w:tr w:rsidR="00E970F8" w:rsidRPr="00FE4FCA" w14:paraId="4333C384" w14:textId="77777777" w:rsidTr="001F60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061426C3"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7</w:t>
            </w:r>
          </w:p>
        </w:tc>
        <w:tc>
          <w:tcPr>
            <w:tcW w:w="1896" w:type="pct"/>
            <w:noWrap/>
            <w:vAlign w:val="center"/>
          </w:tcPr>
          <w:p w14:paraId="4E1FB30C" w14:textId="1249C81F"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Tecnología de la Información y la</w:t>
            </w:r>
            <w:r w:rsidR="001F6027">
              <w:rPr>
                <w:rFonts w:asciiTheme="majorHAnsi" w:hAnsiTheme="majorHAnsi" w:cstheme="majorHAnsi"/>
                <w:sz w:val="24"/>
                <w:szCs w:val="24"/>
                <w:lang w:val="es-ES"/>
              </w:rPr>
              <w:t>s</w:t>
            </w:r>
            <w:r w:rsidRPr="00FE4FCA">
              <w:rPr>
                <w:rFonts w:asciiTheme="majorHAnsi" w:hAnsiTheme="majorHAnsi" w:cstheme="majorHAnsi"/>
                <w:sz w:val="24"/>
                <w:szCs w:val="24"/>
                <w:lang w:val="es-ES"/>
              </w:rPr>
              <w:t xml:space="preserve"> Comunicaciones</w:t>
            </w:r>
          </w:p>
        </w:tc>
        <w:tc>
          <w:tcPr>
            <w:tcW w:w="1468" w:type="pct"/>
            <w:noWrap/>
            <w:vAlign w:val="center"/>
            <w:hideMark/>
          </w:tcPr>
          <w:p w14:paraId="3124B3A5" w14:textId="42A78274"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c>
          <w:tcPr>
            <w:tcW w:w="1259" w:type="pct"/>
            <w:noWrap/>
            <w:vAlign w:val="center"/>
            <w:hideMark/>
          </w:tcPr>
          <w:p w14:paraId="680C8413" w14:textId="33CE926D"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$0.00</w:t>
            </w:r>
          </w:p>
        </w:tc>
      </w:tr>
      <w:tr w:rsidR="00E970F8" w:rsidRPr="00FE4FCA" w14:paraId="2F2936FA"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33E06709"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8</w:t>
            </w:r>
          </w:p>
        </w:tc>
        <w:tc>
          <w:tcPr>
            <w:tcW w:w="1896" w:type="pct"/>
            <w:noWrap/>
            <w:vAlign w:val="center"/>
          </w:tcPr>
          <w:p w14:paraId="42DD9411" w14:textId="2B7CBC11"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División de Comunicaciones</w:t>
            </w:r>
          </w:p>
        </w:tc>
        <w:tc>
          <w:tcPr>
            <w:tcW w:w="1468" w:type="pct"/>
            <w:noWrap/>
            <w:vAlign w:val="center"/>
            <w:hideMark/>
          </w:tcPr>
          <w:p w14:paraId="49863B2C" w14:textId="72E75367"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$284,495.00</w:t>
            </w:r>
          </w:p>
        </w:tc>
        <w:tc>
          <w:tcPr>
            <w:tcW w:w="1259" w:type="pct"/>
            <w:noWrap/>
            <w:vAlign w:val="center"/>
            <w:hideMark/>
          </w:tcPr>
          <w:p w14:paraId="3D98EF83" w14:textId="62A73DA8" w:rsidR="00E970F8" w:rsidRPr="00130E0D"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$284,495.00</w:t>
            </w:r>
          </w:p>
        </w:tc>
      </w:tr>
      <w:tr w:rsidR="00E970F8" w:rsidRPr="00FE4FCA" w14:paraId="13EE8B21" w14:textId="77777777" w:rsidTr="001F602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5B2EEC1C"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9</w:t>
            </w:r>
          </w:p>
        </w:tc>
        <w:tc>
          <w:tcPr>
            <w:tcW w:w="1896" w:type="pct"/>
            <w:noWrap/>
            <w:vAlign w:val="center"/>
          </w:tcPr>
          <w:p w14:paraId="3224DF77" w14:textId="49C8B017"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Oficina de Libre Acceso a la Información</w:t>
            </w:r>
          </w:p>
        </w:tc>
        <w:tc>
          <w:tcPr>
            <w:tcW w:w="1468" w:type="pct"/>
            <w:noWrap/>
            <w:vAlign w:val="center"/>
            <w:hideMark/>
          </w:tcPr>
          <w:p w14:paraId="4B9DA448" w14:textId="16258E30"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$8,142.00</w:t>
            </w:r>
          </w:p>
        </w:tc>
        <w:tc>
          <w:tcPr>
            <w:tcW w:w="1259" w:type="pct"/>
            <w:noWrap/>
            <w:vAlign w:val="center"/>
            <w:hideMark/>
          </w:tcPr>
          <w:p w14:paraId="79B44601" w14:textId="0FC9B233" w:rsidR="00E970F8" w:rsidRPr="00130E0D"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130E0D">
              <w:rPr>
                <w:highlight w:val="yellow"/>
              </w:rPr>
              <w:t>$8,142.00</w:t>
            </w:r>
          </w:p>
        </w:tc>
      </w:tr>
      <w:tr w:rsidR="00E970F8" w:rsidRPr="00FE4FCA" w14:paraId="16A43FCA" w14:textId="77777777" w:rsidTr="001F6027">
        <w:trPr>
          <w:trHeight w:val="315"/>
        </w:trPr>
        <w:tc>
          <w:tcPr>
            <w:cnfStyle w:val="001000000000" w:firstRow="0" w:lastRow="0" w:firstColumn="1" w:lastColumn="0" w:oddVBand="0" w:evenVBand="0" w:oddHBand="0" w:evenHBand="0" w:firstRowFirstColumn="0" w:firstRowLastColumn="0" w:lastRowFirstColumn="0" w:lastRowLastColumn="0"/>
            <w:tcW w:w="2273" w:type="pct"/>
            <w:gridSpan w:val="2"/>
            <w:noWrap/>
            <w:vAlign w:val="center"/>
            <w:hideMark/>
          </w:tcPr>
          <w:p w14:paraId="415C20B8"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 xml:space="preserve">Total </w:t>
            </w:r>
          </w:p>
        </w:tc>
        <w:tc>
          <w:tcPr>
            <w:tcW w:w="1468" w:type="pct"/>
            <w:noWrap/>
            <w:vAlign w:val="center"/>
            <w:hideMark/>
          </w:tcPr>
          <w:p w14:paraId="0660015F" w14:textId="2BA4C36C"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lang w:val="es-ES"/>
              </w:rPr>
            </w:pPr>
            <w:r w:rsidRPr="00FE4FCA">
              <w:rPr>
                <w:rFonts w:asciiTheme="majorHAnsi" w:hAnsiTheme="majorHAnsi" w:cstheme="majorHAnsi"/>
                <w:b/>
                <w:bCs/>
                <w:sz w:val="24"/>
                <w:szCs w:val="24"/>
                <w:lang w:val="es-ES"/>
              </w:rPr>
              <w:t>$15,090,812.78</w:t>
            </w:r>
          </w:p>
        </w:tc>
        <w:tc>
          <w:tcPr>
            <w:tcW w:w="1259" w:type="pct"/>
            <w:noWrap/>
            <w:vAlign w:val="center"/>
            <w:hideMark/>
          </w:tcPr>
          <w:p w14:paraId="2C215AC7" w14:textId="78236BAE" w:rsidR="00E970F8" w:rsidRPr="00E970F8"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highlight w:val="yellow"/>
                <w:lang w:val="es-ES"/>
              </w:rPr>
            </w:pPr>
            <w:r w:rsidRPr="00E970F8">
              <w:rPr>
                <w:rFonts w:asciiTheme="majorHAnsi" w:hAnsiTheme="majorHAnsi" w:cstheme="majorHAnsi"/>
                <w:b/>
                <w:bCs/>
                <w:sz w:val="24"/>
                <w:szCs w:val="24"/>
                <w:lang w:val="es-ES"/>
              </w:rPr>
              <w:t>$659,890.00</w:t>
            </w:r>
          </w:p>
        </w:tc>
      </w:tr>
    </w:tbl>
    <w:p w14:paraId="362FE467" w14:textId="77777777" w:rsidR="00A73063" w:rsidRPr="00FE4FCA" w:rsidRDefault="00A73063" w:rsidP="00A73063">
      <w:pPr>
        <w:spacing w:after="0" w:line="240" w:lineRule="auto"/>
        <w:jc w:val="both"/>
        <w:rPr>
          <w:rFonts w:asciiTheme="majorHAnsi" w:eastAsia="Times New Roman" w:hAnsiTheme="majorHAnsi" w:cstheme="majorHAnsi"/>
          <w:color w:val="000000"/>
          <w:sz w:val="24"/>
          <w:szCs w:val="24"/>
          <w:lang w:eastAsia="es-DO"/>
        </w:rPr>
      </w:pPr>
    </w:p>
    <w:p w14:paraId="665A09D9" w14:textId="77777777" w:rsidR="00A73063" w:rsidRPr="00FE4FCA" w:rsidRDefault="00A73063" w:rsidP="00A73063">
      <w:pPr>
        <w:spacing w:after="0" w:line="240" w:lineRule="auto"/>
        <w:jc w:val="both"/>
        <w:rPr>
          <w:rFonts w:asciiTheme="majorHAnsi" w:eastAsia="Times New Roman" w:hAnsiTheme="majorHAnsi" w:cstheme="majorHAnsi"/>
          <w:color w:val="000000"/>
          <w:lang w:eastAsia="es-DO"/>
        </w:rPr>
      </w:pPr>
    </w:p>
    <w:tbl>
      <w:tblPr>
        <w:tblStyle w:val="GridTable5Dark-Accent5"/>
        <w:tblW w:w="5000" w:type="pct"/>
        <w:tblLayout w:type="fixed"/>
        <w:tblLook w:val="04A0" w:firstRow="1" w:lastRow="0" w:firstColumn="1" w:lastColumn="0" w:noHBand="0" w:noVBand="1"/>
      </w:tblPr>
      <w:tblGrid>
        <w:gridCol w:w="1603"/>
        <w:gridCol w:w="2788"/>
        <w:gridCol w:w="3264"/>
        <w:gridCol w:w="2087"/>
      </w:tblGrid>
      <w:tr w:rsidR="009826F4" w:rsidRPr="00FF2C48" w14:paraId="2DDB9D8C" w14:textId="77777777" w:rsidTr="001F602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3" w:type="pct"/>
            <w:noWrap/>
            <w:vAlign w:val="center"/>
            <w:hideMark/>
          </w:tcPr>
          <w:p w14:paraId="4C028216" w14:textId="431D1126" w:rsidR="009826F4" w:rsidRPr="00FF2C48" w:rsidRDefault="001F6027" w:rsidP="001B56B8">
            <w:pPr>
              <w:jc w:val="center"/>
              <w:rPr>
                <w:rFonts w:ascii="Calibri Light" w:eastAsia="Times New Roman" w:hAnsi="Calibri Light" w:cs="Calibri Light"/>
                <w:color w:val="FFFFFF"/>
                <w:sz w:val="24"/>
                <w:szCs w:val="24"/>
                <w:lang w:eastAsia="es-DO"/>
              </w:rPr>
            </w:pPr>
            <w:r>
              <w:rPr>
                <w:rFonts w:ascii="Calibri Light" w:eastAsia="Times New Roman" w:hAnsi="Calibri Light" w:cs="Calibri Light"/>
                <w:color w:val="FFFFFF"/>
                <w:sz w:val="24"/>
                <w:szCs w:val="24"/>
                <w:lang w:eastAsia="es-DO"/>
              </w:rPr>
              <w:t>Periodo</w:t>
            </w:r>
          </w:p>
        </w:tc>
        <w:tc>
          <w:tcPr>
            <w:tcW w:w="1431" w:type="pct"/>
            <w:noWrap/>
            <w:vAlign w:val="center"/>
            <w:hideMark/>
          </w:tcPr>
          <w:p w14:paraId="17456FA5" w14:textId="77777777" w:rsidR="009826F4" w:rsidRPr="00FF2C48" w:rsidRDefault="009826F4" w:rsidP="001B56B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Presupuesto estimado POA 2021</w:t>
            </w:r>
          </w:p>
        </w:tc>
        <w:tc>
          <w:tcPr>
            <w:tcW w:w="1675" w:type="pct"/>
            <w:noWrap/>
            <w:vAlign w:val="center"/>
            <w:hideMark/>
          </w:tcPr>
          <w:p w14:paraId="5DD8C4C3" w14:textId="352F4F65" w:rsidR="009826F4" w:rsidRPr="00FF2C48" w:rsidRDefault="009826F4" w:rsidP="001B56B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commentRangeStart w:id="3"/>
            <w:r w:rsidRPr="00FF2C48">
              <w:rPr>
                <w:rFonts w:ascii="Calibri Light" w:eastAsia="Times New Roman" w:hAnsi="Calibri Light" w:cs="Calibri Light"/>
                <w:color w:val="FFFFFF"/>
                <w:sz w:val="24"/>
                <w:szCs w:val="24"/>
                <w:lang w:eastAsia="es-DO"/>
              </w:rPr>
              <w:t xml:space="preserve">Presupuesto Ejecutado al </w:t>
            </w:r>
            <w:r w:rsidR="00130E0D">
              <w:rPr>
                <w:rFonts w:ascii="Calibri Light" w:eastAsia="Times New Roman" w:hAnsi="Calibri Light" w:cs="Calibri Light"/>
                <w:color w:val="FFFFFF"/>
                <w:sz w:val="24"/>
                <w:szCs w:val="24"/>
                <w:lang w:eastAsia="es-DO"/>
              </w:rPr>
              <w:t>2do</w:t>
            </w:r>
            <w:r w:rsidRPr="00FF2C48">
              <w:rPr>
                <w:rFonts w:ascii="Calibri Light" w:eastAsia="Times New Roman" w:hAnsi="Calibri Light" w:cs="Calibri Light"/>
                <w:color w:val="FFFFFF"/>
                <w:sz w:val="24"/>
                <w:szCs w:val="24"/>
                <w:lang w:eastAsia="es-DO"/>
              </w:rPr>
              <w:t xml:space="preserve"> trimestre 2021</w:t>
            </w:r>
            <w:commentRangeEnd w:id="3"/>
            <w:r w:rsidR="00130E0D">
              <w:rPr>
                <w:rStyle w:val="CommentReference"/>
                <w:b w:val="0"/>
                <w:bCs w:val="0"/>
                <w:color w:val="auto"/>
              </w:rPr>
              <w:commentReference w:id="3"/>
            </w:r>
          </w:p>
        </w:tc>
        <w:tc>
          <w:tcPr>
            <w:tcW w:w="1071" w:type="pct"/>
            <w:noWrap/>
            <w:vAlign w:val="center"/>
            <w:hideMark/>
          </w:tcPr>
          <w:p w14:paraId="6001530A" w14:textId="77777777" w:rsidR="009826F4" w:rsidRPr="00FF2C48" w:rsidRDefault="009826F4" w:rsidP="001B56B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w:t>
            </w:r>
          </w:p>
        </w:tc>
      </w:tr>
      <w:tr w:rsidR="009826F4" w:rsidRPr="00FF2C48" w14:paraId="4A2628B9" w14:textId="77777777" w:rsidTr="001F602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3" w:type="pct"/>
            <w:noWrap/>
            <w:vAlign w:val="center"/>
            <w:hideMark/>
          </w:tcPr>
          <w:p w14:paraId="5D37C173" w14:textId="497068D6" w:rsidR="009826F4" w:rsidRPr="00FF2C48" w:rsidRDefault="001F6027" w:rsidP="001B56B8">
            <w:pPr>
              <w:jc w:val="center"/>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E</w:t>
            </w:r>
            <w:r w:rsidR="009826F4" w:rsidRPr="00FF2C48">
              <w:rPr>
                <w:rFonts w:ascii="Calibri Light" w:eastAsia="Times New Roman" w:hAnsi="Calibri Light" w:cs="Calibri Light"/>
                <w:color w:val="000000"/>
                <w:sz w:val="24"/>
                <w:szCs w:val="24"/>
                <w:lang w:eastAsia="es-DO"/>
              </w:rPr>
              <w:t>nero</w:t>
            </w:r>
            <w:r>
              <w:rPr>
                <w:rFonts w:ascii="Calibri Light" w:eastAsia="Times New Roman" w:hAnsi="Calibri Light" w:cs="Calibri Light"/>
                <w:color w:val="000000"/>
                <w:sz w:val="24"/>
                <w:szCs w:val="24"/>
                <w:lang w:eastAsia="es-DO"/>
              </w:rPr>
              <w:t xml:space="preserve"> </w:t>
            </w:r>
            <w:r w:rsidR="009826F4" w:rsidRPr="00FF2C48">
              <w:rPr>
                <w:rFonts w:ascii="Calibri Light" w:eastAsia="Times New Roman" w:hAnsi="Calibri Light" w:cs="Calibri Light"/>
                <w:color w:val="000000"/>
                <w:sz w:val="24"/>
                <w:szCs w:val="24"/>
                <w:lang w:eastAsia="es-DO"/>
              </w:rPr>
              <w:t>- diciembre</w:t>
            </w:r>
          </w:p>
        </w:tc>
        <w:tc>
          <w:tcPr>
            <w:tcW w:w="1431" w:type="pct"/>
            <w:noWrap/>
            <w:vAlign w:val="center"/>
            <w:hideMark/>
          </w:tcPr>
          <w:p w14:paraId="3F053E75" w14:textId="77777777" w:rsidR="009826F4" w:rsidRPr="00FF2C48" w:rsidRDefault="009826F4" w:rsidP="001B56B8">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$72,451,081.11</w:t>
            </w:r>
          </w:p>
        </w:tc>
        <w:tc>
          <w:tcPr>
            <w:tcW w:w="1675" w:type="pct"/>
            <w:noWrap/>
            <w:vAlign w:val="center"/>
            <w:hideMark/>
          </w:tcPr>
          <w:p w14:paraId="4739D4A3" w14:textId="3E230507" w:rsidR="009826F4" w:rsidRPr="00FF2C48" w:rsidRDefault="009826F4" w:rsidP="001B56B8">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130E0D">
              <w:rPr>
                <w:rFonts w:ascii="Calibri Light" w:eastAsia="Times New Roman" w:hAnsi="Calibri Light" w:cs="Calibri Light"/>
                <w:color w:val="000000"/>
                <w:sz w:val="24"/>
                <w:szCs w:val="24"/>
                <w:highlight w:val="yellow"/>
                <w:lang w:eastAsia="es-DO"/>
              </w:rPr>
              <w:t>$</w:t>
            </w:r>
            <w:r w:rsidR="00FF2C48" w:rsidRPr="00130E0D">
              <w:rPr>
                <w:rFonts w:ascii="Calibri Light" w:eastAsia="Times New Roman" w:hAnsi="Calibri Light" w:cs="Calibri Light"/>
                <w:color w:val="000000"/>
                <w:sz w:val="24"/>
                <w:szCs w:val="24"/>
                <w:highlight w:val="yellow"/>
                <w:lang w:eastAsia="es-DO"/>
              </w:rPr>
              <w:t>659,890</w:t>
            </w:r>
            <w:r w:rsidRPr="00130E0D">
              <w:rPr>
                <w:rFonts w:ascii="Calibri Light" w:eastAsia="Times New Roman" w:hAnsi="Calibri Light" w:cs="Calibri Light"/>
                <w:color w:val="000000"/>
                <w:sz w:val="24"/>
                <w:szCs w:val="24"/>
                <w:highlight w:val="yellow"/>
                <w:lang w:eastAsia="es-DO"/>
              </w:rPr>
              <w:t>.00</w:t>
            </w:r>
          </w:p>
        </w:tc>
        <w:tc>
          <w:tcPr>
            <w:tcW w:w="1071" w:type="pct"/>
            <w:noWrap/>
            <w:vAlign w:val="center"/>
            <w:hideMark/>
          </w:tcPr>
          <w:p w14:paraId="109F4BA8" w14:textId="2337CC82" w:rsidR="009826F4" w:rsidRPr="00FF2C48" w:rsidRDefault="009826F4" w:rsidP="001B56B8">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0.</w:t>
            </w:r>
            <w:r w:rsidR="00FF2C48">
              <w:rPr>
                <w:rFonts w:ascii="Calibri Light" w:eastAsia="Times New Roman" w:hAnsi="Calibri Light" w:cs="Calibri Light"/>
                <w:color w:val="000000"/>
                <w:sz w:val="24"/>
                <w:szCs w:val="24"/>
                <w:lang w:eastAsia="es-DO"/>
              </w:rPr>
              <w:t>91</w:t>
            </w:r>
            <w:r w:rsidRPr="00FF2C48">
              <w:rPr>
                <w:rFonts w:ascii="Calibri Light" w:eastAsia="Times New Roman" w:hAnsi="Calibri Light" w:cs="Calibri Light"/>
                <w:color w:val="000000"/>
                <w:sz w:val="24"/>
                <w:szCs w:val="24"/>
                <w:lang w:eastAsia="es-DO"/>
              </w:rPr>
              <w:t>%</w:t>
            </w:r>
          </w:p>
        </w:tc>
      </w:tr>
    </w:tbl>
    <w:p w14:paraId="1683DF1F" w14:textId="5C137523" w:rsidR="00344FA2" w:rsidRDefault="00344FA2" w:rsidP="00A73063">
      <w:pPr>
        <w:spacing w:after="200" w:line="276" w:lineRule="auto"/>
        <w:jc w:val="both"/>
        <w:rPr>
          <w:rFonts w:asciiTheme="majorHAnsi" w:eastAsia="Calibri" w:hAnsiTheme="majorHAnsi" w:cstheme="majorHAnsi"/>
          <w:color w:val="385723"/>
          <w:sz w:val="24"/>
          <w:szCs w:val="24"/>
        </w:rPr>
      </w:pPr>
    </w:p>
    <w:p w14:paraId="4BC60596" w14:textId="77777777" w:rsidR="006A064F" w:rsidRDefault="006A064F">
      <w:pPr>
        <w:rPr>
          <w:rFonts w:asciiTheme="majorHAnsi" w:hAnsiTheme="majorHAnsi" w:cstheme="majorHAnsi"/>
          <w:b/>
          <w:sz w:val="24"/>
          <w:szCs w:val="24"/>
        </w:rPr>
        <w:sectPr w:rsidR="006A064F" w:rsidSect="00510119">
          <w:headerReference w:type="default" r:id="rId16"/>
          <w:footerReference w:type="default" r:id="rId17"/>
          <w:type w:val="continuous"/>
          <w:pgSz w:w="11906" w:h="16838" w:code="9"/>
          <w:pgMar w:top="1440" w:right="1077" w:bottom="1440" w:left="1077" w:header="709" w:footer="709" w:gutter="0"/>
          <w:cols w:space="708"/>
          <w:docGrid w:linePitch="360"/>
        </w:sectPr>
      </w:pPr>
    </w:p>
    <w:p w14:paraId="58D17706" w14:textId="2E502724" w:rsidR="00096D00" w:rsidRPr="00FE4FCA" w:rsidRDefault="00096D00" w:rsidP="00736D95">
      <w:pPr>
        <w:pStyle w:val="Heading1"/>
        <w:numPr>
          <w:ilvl w:val="0"/>
          <w:numId w:val="10"/>
        </w:numPr>
        <w:rPr>
          <w:rFonts w:cstheme="majorHAnsi"/>
          <w:b/>
          <w:color w:val="auto"/>
          <w:sz w:val="28"/>
          <w:szCs w:val="28"/>
        </w:rPr>
      </w:pPr>
      <w:bookmarkStart w:id="4" w:name="_Toc68460978"/>
      <w:r w:rsidRPr="00FE4FCA">
        <w:rPr>
          <w:rFonts w:cstheme="majorHAnsi"/>
          <w:b/>
          <w:color w:val="auto"/>
          <w:sz w:val="28"/>
          <w:szCs w:val="28"/>
        </w:rPr>
        <w:lastRenderedPageBreak/>
        <w:t>NIVEL DE EJECUCIÓN POA 2021</w:t>
      </w:r>
      <w:bookmarkEnd w:id="4"/>
    </w:p>
    <w:p w14:paraId="53FA698B" w14:textId="77777777" w:rsidR="006C3D4D" w:rsidRPr="00FE4FCA" w:rsidRDefault="006C3D4D" w:rsidP="006C3D4D">
      <w:pPr>
        <w:rPr>
          <w:rFonts w:asciiTheme="majorHAnsi" w:hAnsiTheme="majorHAnsi" w:cstheme="majorHAnsi"/>
        </w:rPr>
      </w:pPr>
    </w:p>
    <w:p w14:paraId="6EA7FDB0" w14:textId="15DF7D6C" w:rsidR="00947642" w:rsidRPr="00FE4FCA" w:rsidRDefault="00947642" w:rsidP="00736D95">
      <w:pPr>
        <w:pStyle w:val="Heading1"/>
        <w:numPr>
          <w:ilvl w:val="0"/>
          <w:numId w:val="11"/>
        </w:numPr>
        <w:rPr>
          <w:rFonts w:cstheme="majorHAnsi"/>
          <w:b/>
          <w:color w:val="auto"/>
          <w:sz w:val="24"/>
          <w:szCs w:val="24"/>
        </w:rPr>
      </w:pPr>
      <w:bookmarkStart w:id="5" w:name="_Toc68460979"/>
      <w:r w:rsidRPr="00FE4FCA">
        <w:rPr>
          <w:rFonts w:cstheme="majorHAnsi"/>
          <w:b/>
          <w:color w:val="auto"/>
          <w:sz w:val="24"/>
          <w:szCs w:val="24"/>
        </w:rPr>
        <w:t>Dirección de Análisis</w:t>
      </w:r>
      <w:bookmarkEnd w:id="5"/>
    </w:p>
    <w:p w14:paraId="076FB607" w14:textId="0A8E66B4" w:rsidR="00903EF4" w:rsidRPr="00FE4FCA" w:rsidRDefault="006C3D4D" w:rsidP="00F84EDE">
      <w:pPr>
        <w:ind w:left="709"/>
        <w:rPr>
          <w:rFonts w:asciiTheme="majorHAnsi" w:hAnsiTheme="majorHAnsi" w:cstheme="majorHAnsi"/>
          <w:sz w:val="24"/>
          <w:szCs w:val="24"/>
        </w:rPr>
      </w:pPr>
      <w:r w:rsidRPr="00FE4FCA">
        <w:rPr>
          <w:rFonts w:asciiTheme="majorHAnsi" w:hAnsiTheme="majorHAnsi" w:cstheme="majorHAnsi"/>
          <w:sz w:val="24"/>
          <w:szCs w:val="24"/>
        </w:rPr>
        <w:t>La Dirección de Análisis</w:t>
      </w:r>
      <w:r w:rsidR="00B42B7F">
        <w:rPr>
          <w:rFonts w:asciiTheme="majorHAnsi" w:hAnsiTheme="majorHAnsi" w:cstheme="majorHAnsi"/>
          <w:sz w:val="24"/>
          <w:szCs w:val="24"/>
        </w:rPr>
        <w:t>,</w:t>
      </w:r>
      <w:r w:rsidRPr="00FE4FCA">
        <w:rPr>
          <w:rFonts w:asciiTheme="majorHAnsi" w:hAnsiTheme="majorHAnsi" w:cstheme="majorHAnsi"/>
          <w:sz w:val="24"/>
          <w:szCs w:val="24"/>
        </w:rPr>
        <w:t xml:space="preserve"> en el desempeño de sus funciones para el año 2021</w:t>
      </w:r>
      <w:r w:rsidR="00B42B7F">
        <w:rPr>
          <w:rFonts w:asciiTheme="majorHAnsi" w:hAnsiTheme="majorHAnsi" w:cstheme="majorHAnsi"/>
          <w:sz w:val="24"/>
          <w:szCs w:val="24"/>
        </w:rPr>
        <w:t>,</w:t>
      </w:r>
      <w:r w:rsidRPr="00FE4FCA">
        <w:rPr>
          <w:rFonts w:asciiTheme="majorHAnsi" w:hAnsiTheme="majorHAnsi" w:cstheme="majorHAnsi"/>
          <w:sz w:val="24"/>
          <w:szCs w:val="24"/>
        </w:rPr>
        <w:t xml:space="preserve"> determinó medir </w:t>
      </w:r>
      <w:r w:rsidR="00BA2F59">
        <w:rPr>
          <w:rFonts w:asciiTheme="majorHAnsi" w:hAnsiTheme="majorHAnsi" w:cstheme="majorHAnsi"/>
          <w:sz w:val="24"/>
          <w:szCs w:val="24"/>
        </w:rPr>
        <w:t>doce (</w:t>
      </w:r>
      <w:r w:rsidR="00B42B7F">
        <w:rPr>
          <w:rFonts w:asciiTheme="majorHAnsi" w:hAnsiTheme="majorHAnsi" w:cstheme="majorHAnsi"/>
          <w:sz w:val="24"/>
          <w:szCs w:val="24"/>
        </w:rPr>
        <w:t>12</w:t>
      </w:r>
      <w:r w:rsidR="00BA2F59">
        <w:rPr>
          <w:rFonts w:asciiTheme="majorHAnsi" w:hAnsiTheme="majorHAnsi" w:cstheme="majorHAnsi"/>
          <w:sz w:val="24"/>
          <w:szCs w:val="24"/>
        </w:rPr>
        <w:t>)</w:t>
      </w:r>
      <w:r w:rsidRPr="00FE4FCA">
        <w:rPr>
          <w:rFonts w:asciiTheme="majorHAnsi" w:hAnsiTheme="majorHAnsi" w:cstheme="majorHAnsi"/>
          <w:sz w:val="24"/>
          <w:szCs w:val="24"/>
        </w:rPr>
        <w:t xml:space="preserve"> productos y </w:t>
      </w:r>
      <w:r w:rsidR="00BA2F59">
        <w:rPr>
          <w:rFonts w:asciiTheme="majorHAnsi" w:hAnsiTheme="majorHAnsi" w:cstheme="majorHAnsi"/>
          <w:sz w:val="24"/>
          <w:szCs w:val="24"/>
        </w:rPr>
        <w:t>doce (</w:t>
      </w:r>
      <w:r w:rsidR="00B42B7F">
        <w:rPr>
          <w:rFonts w:asciiTheme="majorHAnsi" w:hAnsiTheme="majorHAnsi" w:cstheme="majorHAnsi"/>
          <w:sz w:val="24"/>
          <w:szCs w:val="24"/>
        </w:rPr>
        <w:t>12</w:t>
      </w:r>
      <w:r w:rsidR="00BA2F59">
        <w:rPr>
          <w:rFonts w:asciiTheme="majorHAnsi" w:hAnsiTheme="majorHAnsi" w:cstheme="majorHAnsi"/>
          <w:sz w:val="24"/>
          <w:szCs w:val="24"/>
        </w:rPr>
        <w:t>)</w:t>
      </w:r>
      <w:r w:rsidRPr="00FE4FCA">
        <w:rPr>
          <w:rFonts w:asciiTheme="majorHAnsi" w:hAnsiTheme="majorHAnsi" w:cstheme="majorHAnsi"/>
          <w:sz w:val="24"/>
          <w:szCs w:val="24"/>
        </w:rPr>
        <w:t xml:space="preserve"> indicadores.</w:t>
      </w:r>
    </w:p>
    <w:p w14:paraId="2AF19430" w14:textId="483C269F" w:rsidR="00903EF4" w:rsidRPr="00FE4FCA" w:rsidRDefault="00947642" w:rsidP="005244F6">
      <w:pPr>
        <w:pStyle w:val="ListParagraph"/>
        <w:numPr>
          <w:ilvl w:val="0"/>
          <w:numId w:val="1"/>
        </w:numPr>
        <w:spacing w:after="0" w:line="276" w:lineRule="auto"/>
        <w:ind w:left="1418" w:hanging="425"/>
        <w:jc w:val="both"/>
        <w:rPr>
          <w:rFonts w:asciiTheme="majorHAnsi" w:hAnsiTheme="majorHAnsi" w:cstheme="majorHAnsi"/>
          <w:b/>
          <w:sz w:val="24"/>
          <w:szCs w:val="24"/>
          <w:u w:val="single"/>
        </w:rPr>
      </w:pPr>
      <w:r w:rsidRPr="00FE4FCA">
        <w:rPr>
          <w:rFonts w:asciiTheme="majorHAnsi" w:hAnsiTheme="majorHAnsi" w:cstheme="majorHAnsi"/>
          <w:b/>
          <w:sz w:val="24"/>
          <w:szCs w:val="24"/>
        </w:rPr>
        <w:t>Informes de Inteligencia Financiera</w:t>
      </w:r>
      <w:r w:rsidR="000C4FFB"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0C4FFB" w:rsidRPr="00FE4FCA">
        <w:rPr>
          <w:rFonts w:asciiTheme="majorHAnsi" w:hAnsiTheme="majorHAnsi" w:cstheme="majorHAnsi"/>
          <w:sz w:val="24"/>
          <w:szCs w:val="24"/>
          <w:u w:val="single"/>
        </w:rPr>
        <w:t>Presupuesto ejecutado: RD$ 0.00</w:t>
      </w:r>
    </w:p>
    <w:tbl>
      <w:tblPr>
        <w:tblStyle w:val="GridTable5Dark-Accent5"/>
        <w:tblpPr w:leftFromText="141" w:rightFromText="141" w:vertAnchor="text" w:horzAnchor="margin" w:tblpXSpec="right" w:tblpY="94"/>
        <w:tblW w:w="8249" w:type="dxa"/>
        <w:tblLook w:val="04A0" w:firstRow="1" w:lastRow="0" w:firstColumn="1" w:lastColumn="0" w:noHBand="0" w:noVBand="1"/>
      </w:tblPr>
      <w:tblGrid>
        <w:gridCol w:w="3955"/>
        <w:gridCol w:w="1080"/>
        <w:gridCol w:w="1440"/>
        <w:gridCol w:w="1774"/>
      </w:tblGrid>
      <w:tr w:rsidR="00E13BFB" w:rsidRPr="00FE4FCA" w14:paraId="31D6316B" w14:textId="77777777" w:rsidTr="00B42B7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3CEE0EDF" w14:textId="77777777" w:rsidR="00E13BFB" w:rsidRPr="00B42B7F" w:rsidRDefault="00E13BFB" w:rsidP="00E13BFB">
            <w:pPr>
              <w:pStyle w:val="ListParagraph"/>
              <w:spacing w:line="276" w:lineRule="auto"/>
              <w:ind w:left="0"/>
              <w:jc w:val="center"/>
              <w:rPr>
                <w:rFonts w:asciiTheme="majorHAnsi" w:hAnsiTheme="majorHAnsi" w:cstheme="majorHAnsi"/>
                <w:sz w:val="24"/>
                <w:szCs w:val="24"/>
              </w:rPr>
            </w:pPr>
            <w:r w:rsidRPr="00B42B7F">
              <w:rPr>
                <w:rFonts w:asciiTheme="majorHAnsi" w:hAnsiTheme="majorHAnsi" w:cstheme="majorHAnsi"/>
                <w:sz w:val="24"/>
                <w:szCs w:val="24"/>
              </w:rPr>
              <w:t>Indicador</w:t>
            </w:r>
          </w:p>
        </w:tc>
        <w:tc>
          <w:tcPr>
            <w:tcW w:w="1080" w:type="dxa"/>
            <w:vAlign w:val="center"/>
          </w:tcPr>
          <w:p w14:paraId="13BD4EDE" w14:textId="7777777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Meta Anual</w:t>
            </w:r>
          </w:p>
        </w:tc>
        <w:tc>
          <w:tcPr>
            <w:tcW w:w="1440" w:type="dxa"/>
            <w:vAlign w:val="center"/>
          </w:tcPr>
          <w:p w14:paraId="6087438F" w14:textId="40836A76"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sidR="001B2087">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74" w:type="dxa"/>
            <w:vAlign w:val="center"/>
          </w:tcPr>
          <w:p w14:paraId="4037A588" w14:textId="7777777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Avance en la meta trimestral</w:t>
            </w:r>
          </w:p>
        </w:tc>
      </w:tr>
      <w:tr w:rsidR="00E13BFB" w:rsidRPr="00FE4FCA" w14:paraId="0A3D4336" w14:textId="77777777" w:rsidTr="00B42B7F">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0CA357CC" w14:textId="7E27EC31" w:rsidR="00E13BFB" w:rsidRPr="00FE4FCA" w:rsidRDefault="00E13BFB" w:rsidP="00B42B7F">
            <w:pPr>
              <w:jc w:val="center"/>
              <w:rPr>
                <w:rFonts w:asciiTheme="majorHAnsi" w:hAnsiTheme="majorHAnsi" w:cstheme="majorHAnsi"/>
                <w:sz w:val="24"/>
                <w:szCs w:val="24"/>
              </w:rPr>
            </w:pPr>
            <w:r w:rsidRPr="00FE4FCA">
              <w:rPr>
                <w:rFonts w:asciiTheme="majorHAnsi" w:hAnsiTheme="majorHAnsi" w:cstheme="majorHAnsi"/>
                <w:sz w:val="24"/>
                <w:szCs w:val="24"/>
              </w:rPr>
              <w:t>Número de informes de inteligencia enviados, trimestralmente</w:t>
            </w:r>
          </w:p>
        </w:tc>
        <w:tc>
          <w:tcPr>
            <w:tcW w:w="1080" w:type="dxa"/>
            <w:vAlign w:val="center"/>
          </w:tcPr>
          <w:p w14:paraId="716BEED2" w14:textId="77777777" w:rsidR="00E13BFB" w:rsidRPr="00FE4FCA" w:rsidRDefault="00E13BF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68</w:t>
            </w:r>
          </w:p>
        </w:tc>
        <w:tc>
          <w:tcPr>
            <w:tcW w:w="1440" w:type="dxa"/>
            <w:vAlign w:val="center"/>
          </w:tcPr>
          <w:p w14:paraId="54B5DF18" w14:textId="26F858CF" w:rsidR="00E13BFB" w:rsidRPr="00FE4FCA" w:rsidRDefault="00E13BF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r w:rsidR="001B2087">
              <w:rPr>
                <w:rFonts w:asciiTheme="majorHAnsi" w:hAnsiTheme="majorHAnsi" w:cstheme="majorHAnsi"/>
                <w:sz w:val="24"/>
                <w:szCs w:val="24"/>
              </w:rPr>
              <w:t>8</w:t>
            </w:r>
          </w:p>
        </w:tc>
        <w:tc>
          <w:tcPr>
            <w:tcW w:w="1774" w:type="dxa"/>
            <w:vAlign w:val="center"/>
          </w:tcPr>
          <w:p w14:paraId="603C740F" w14:textId="68C9F7E7" w:rsidR="00E13BFB" w:rsidRPr="00FE4FCA" w:rsidRDefault="00D75A2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50</w:t>
            </w:r>
            <w:r w:rsidR="00E13BFB" w:rsidRPr="00FE4FCA">
              <w:rPr>
                <w:rFonts w:asciiTheme="majorHAnsi" w:hAnsiTheme="majorHAnsi" w:cstheme="majorHAnsi"/>
                <w:sz w:val="24"/>
                <w:szCs w:val="24"/>
              </w:rPr>
              <w:t>%</w:t>
            </w:r>
          </w:p>
        </w:tc>
      </w:tr>
    </w:tbl>
    <w:p w14:paraId="689C6C58" w14:textId="77777777" w:rsidR="00903EF4" w:rsidRPr="00FE4FCA" w:rsidRDefault="00903EF4" w:rsidP="000C4FFB">
      <w:pPr>
        <w:spacing w:after="0" w:line="276" w:lineRule="auto"/>
        <w:jc w:val="both"/>
        <w:rPr>
          <w:rFonts w:asciiTheme="majorHAnsi" w:hAnsiTheme="majorHAnsi" w:cstheme="majorHAnsi"/>
          <w:sz w:val="24"/>
          <w:szCs w:val="24"/>
          <w:u w:val="single"/>
        </w:rPr>
      </w:pPr>
    </w:p>
    <w:p w14:paraId="04E92927" w14:textId="0C6FC394"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767E753A" w14:textId="413071BC" w:rsidR="004330E4" w:rsidRPr="00FE4FCA" w:rsidRDefault="004330E4" w:rsidP="004330E4">
      <w:pPr>
        <w:pStyle w:val="ListParagraph"/>
        <w:ind w:left="1418"/>
        <w:jc w:val="both"/>
        <w:rPr>
          <w:rFonts w:asciiTheme="majorHAnsi" w:hAnsiTheme="majorHAnsi" w:cstheme="majorHAnsi"/>
          <w:sz w:val="24"/>
          <w:szCs w:val="24"/>
        </w:rPr>
      </w:pPr>
      <w:r w:rsidRPr="00FE4FCA">
        <w:rPr>
          <w:rFonts w:asciiTheme="majorHAnsi" w:hAnsiTheme="majorHAnsi" w:cstheme="majorHAnsi"/>
          <w:sz w:val="24"/>
          <w:szCs w:val="24"/>
        </w:rPr>
        <w:t>La Unidad de Análisis Financiero</w:t>
      </w:r>
      <w:r w:rsidR="00BA2F59">
        <w:rPr>
          <w:rFonts w:asciiTheme="majorHAnsi" w:hAnsiTheme="majorHAnsi" w:cstheme="majorHAnsi"/>
          <w:sz w:val="24"/>
          <w:szCs w:val="24"/>
        </w:rPr>
        <w:t xml:space="preserve"> (UAF)</w:t>
      </w:r>
      <w:r w:rsidRPr="00FE4FCA">
        <w:rPr>
          <w:rFonts w:asciiTheme="majorHAnsi" w:hAnsiTheme="majorHAnsi" w:cstheme="majorHAnsi"/>
          <w:sz w:val="24"/>
          <w:szCs w:val="24"/>
        </w:rPr>
        <w:t xml:space="preserve"> divulga información operativa por medio de dos</w:t>
      </w:r>
      <w:r w:rsidR="00BA2F59">
        <w:rPr>
          <w:rFonts w:asciiTheme="majorHAnsi" w:hAnsiTheme="majorHAnsi" w:cstheme="majorHAnsi"/>
          <w:sz w:val="24"/>
          <w:szCs w:val="24"/>
        </w:rPr>
        <w:t xml:space="preserve"> (02)</w:t>
      </w:r>
      <w:r w:rsidRPr="00FE4FCA">
        <w:rPr>
          <w:rFonts w:asciiTheme="majorHAnsi" w:hAnsiTheme="majorHAnsi" w:cstheme="majorHAnsi"/>
          <w:sz w:val="24"/>
          <w:szCs w:val="24"/>
        </w:rPr>
        <w:t xml:space="preserve"> tipos de informes: los informes de inteligencia de asistencia técnica y los informes de inteligencia espontáneo. El proceso de recolección, procesamiento y análisis de información llevado a cabo </w:t>
      </w:r>
      <w:r w:rsidR="008164F4">
        <w:rPr>
          <w:rFonts w:asciiTheme="majorHAnsi" w:hAnsiTheme="majorHAnsi" w:cstheme="majorHAnsi"/>
          <w:sz w:val="24"/>
          <w:szCs w:val="24"/>
        </w:rPr>
        <w:t>para realizar dichos informes</w:t>
      </w:r>
      <w:r w:rsidR="00C02677">
        <w:rPr>
          <w:rFonts w:asciiTheme="majorHAnsi" w:hAnsiTheme="majorHAnsi" w:cstheme="majorHAnsi"/>
          <w:sz w:val="24"/>
          <w:szCs w:val="24"/>
        </w:rPr>
        <w:t xml:space="preserve"> </w:t>
      </w:r>
      <w:r w:rsidR="008164F4">
        <w:rPr>
          <w:rFonts w:asciiTheme="majorHAnsi" w:hAnsiTheme="majorHAnsi" w:cstheme="majorHAnsi"/>
          <w:sz w:val="24"/>
          <w:szCs w:val="24"/>
        </w:rPr>
        <w:t xml:space="preserve">en esencia, </w:t>
      </w:r>
      <w:r w:rsidRPr="00FE4FCA">
        <w:rPr>
          <w:rFonts w:asciiTheme="majorHAnsi" w:hAnsiTheme="majorHAnsi" w:cstheme="majorHAnsi"/>
          <w:sz w:val="24"/>
          <w:szCs w:val="24"/>
        </w:rPr>
        <w:t xml:space="preserve">es </w:t>
      </w:r>
      <w:r w:rsidR="008164F4">
        <w:rPr>
          <w:rFonts w:asciiTheme="majorHAnsi" w:hAnsiTheme="majorHAnsi" w:cstheme="majorHAnsi"/>
          <w:sz w:val="24"/>
          <w:szCs w:val="24"/>
        </w:rPr>
        <w:t>similar</w:t>
      </w:r>
      <w:r w:rsidRPr="00FE4FCA">
        <w:rPr>
          <w:rFonts w:asciiTheme="majorHAnsi" w:hAnsiTheme="majorHAnsi" w:cstheme="majorHAnsi"/>
          <w:sz w:val="24"/>
          <w:szCs w:val="24"/>
        </w:rPr>
        <w:t xml:space="preserve">, diferenciándose </w:t>
      </w:r>
      <w:r w:rsidR="008164F4">
        <w:rPr>
          <w:rFonts w:asciiTheme="majorHAnsi" w:hAnsiTheme="majorHAnsi" w:cstheme="majorHAnsi"/>
          <w:sz w:val="24"/>
          <w:szCs w:val="24"/>
        </w:rPr>
        <w:t>únicamente</w:t>
      </w:r>
      <w:r w:rsidR="00C02677">
        <w:rPr>
          <w:rFonts w:asciiTheme="majorHAnsi" w:hAnsiTheme="majorHAnsi" w:cstheme="majorHAnsi"/>
          <w:sz w:val="24"/>
          <w:szCs w:val="24"/>
        </w:rPr>
        <w:t xml:space="preserve"> </w:t>
      </w:r>
      <w:r w:rsidRPr="00FE4FCA">
        <w:rPr>
          <w:rFonts w:asciiTheme="majorHAnsi" w:hAnsiTheme="majorHAnsi" w:cstheme="majorHAnsi"/>
          <w:sz w:val="24"/>
          <w:szCs w:val="24"/>
        </w:rPr>
        <w:t>en la motivación</w:t>
      </w:r>
      <w:r w:rsidR="006E0A7A">
        <w:rPr>
          <w:rFonts w:asciiTheme="majorHAnsi" w:hAnsiTheme="majorHAnsi" w:cstheme="majorHAnsi"/>
          <w:sz w:val="24"/>
          <w:szCs w:val="24"/>
        </w:rPr>
        <w:t xml:space="preserve"> que</w:t>
      </w:r>
      <w:r w:rsidR="00C02677">
        <w:rPr>
          <w:rFonts w:asciiTheme="majorHAnsi" w:hAnsiTheme="majorHAnsi" w:cstheme="majorHAnsi"/>
          <w:sz w:val="24"/>
          <w:szCs w:val="24"/>
        </w:rPr>
        <w:t xml:space="preserve"> </w:t>
      </w:r>
      <w:r w:rsidRPr="00FE4FCA">
        <w:rPr>
          <w:rFonts w:asciiTheme="majorHAnsi" w:hAnsiTheme="majorHAnsi" w:cstheme="majorHAnsi"/>
          <w:sz w:val="24"/>
          <w:szCs w:val="24"/>
        </w:rPr>
        <w:t>da origen</w:t>
      </w:r>
      <w:r w:rsidR="008164F4">
        <w:rPr>
          <w:rFonts w:asciiTheme="majorHAnsi" w:hAnsiTheme="majorHAnsi" w:cstheme="majorHAnsi"/>
          <w:sz w:val="24"/>
          <w:szCs w:val="24"/>
        </w:rPr>
        <w:t xml:space="preserve"> al mismo: el informe de inteligencia de asistencia técnica es producto de una solicitud de información realizada por las autoridades competentes, mientras que el informe de inteligencia espontáneo </w:t>
      </w:r>
      <w:r w:rsidR="008164F4" w:rsidRPr="00510119">
        <w:rPr>
          <w:rFonts w:asciiTheme="majorHAnsi" w:hAnsiTheme="majorHAnsi" w:cstheme="majorHAnsi"/>
        </w:rPr>
        <w:t>relativos a posibles infracciones al lavado de activos, infracciones precedentes y la financiación del terrorismo</w:t>
      </w:r>
      <w:r w:rsidR="008164F4">
        <w:rPr>
          <w:rFonts w:asciiTheme="majorHAnsi" w:hAnsiTheme="majorHAnsi" w:cstheme="majorHAnsi"/>
          <w:sz w:val="24"/>
          <w:szCs w:val="24"/>
        </w:rPr>
        <w:t xml:space="preserve"> es una labor continua de la institución para reforzar los esfuerzos de prevención de Lavado de Activos y Financiamiento del Terrorismo</w:t>
      </w:r>
      <w:r w:rsidRPr="00FE4FCA">
        <w:rPr>
          <w:rFonts w:asciiTheme="majorHAnsi" w:hAnsiTheme="majorHAnsi" w:cstheme="majorHAnsi"/>
          <w:sz w:val="24"/>
          <w:szCs w:val="24"/>
        </w:rPr>
        <w:t>. De forma específica, los Informes de Inteligencia Espontáneos, surgen a raíz de un ROS o del análisis de la base de datos a la que accede la UAF, ya sea de fuente abierta o cerrada, o incluso por divulgaciones espontáneas o solicitudes de homólogos. De conformidad con el proceso este puede ser o no archivado dependiendo de los hallazgos.</w:t>
      </w:r>
    </w:p>
    <w:p w14:paraId="7D974261" w14:textId="77777777" w:rsidR="004330E4" w:rsidRPr="00FE4FCA" w:rsidRDefault="004330E4" w:rsidP="005244F6">
      <w:pPr>
        <w:pStyle w:val="ListParagraph"/>
        <w:spacing w:after="0" w:line="276" w:lineRule="auto"/>
        <w:ind w:left="1418"/>
        <w:jc w:val="both"/>
        <w:rPr>
          <w:rFonts w:asciiTheme="majorHAnsi" w:hAnsiTheme="majorHAnsi" w:cstheme="majorHAnsi"/>
          <w:sz w:val="24"/>
          <w:szCs w:val="24"/>
        </w:rPr>
      </w:pPr>
    </w:p>
    <w:p w14:paraId="114B8A9D" w14:textId="13533022" w:rsidR="00D75A2B" w:rsidRPr="00D75A2B" w:rsidRDefault="00D75A2B" w:rsidP="00D75A2B">
      <w:pPr>
        <w:pStyle w:val="ListParagraph"/>
        <w:spacing w:after="0" w:line="276" w:lineRule="auto"/>
        <w:ind w:left="1418"/>
        <w:jc w:val="both"/>
        <w:rPr>
          <w:rFonts w:asciiTheme="majorHAnsi" w:hAnsiTheme="majorHAnsi" w:cstheme="majorHAnsi"/>
          <w:sz w:val="24"/>
          <w:szCs w:val="24"/>
        </w:rPr>
      </w:pPr>
      <w:r w:rsidRPr="00D75A2B">
        <w:rPr>
          <w:rFonts w:asciiTheme="majorHAnsi" w:hAnsiTheme="majorHAnsi" w:cstheme="majorHAnsi"/>
          <w:sz w:val="24"/>
          <w:szCs w:val="24"/>
        </w:rPr>
        <w:t xml:space="preserve">Se llevaron a cabo las búsquedas y las actividades plasmadas en nuestro plan operativo para los informes de Asistencia Técnicas recibidas durante </w:t>
      </w:r>
      <w:r>
        <w:rPr>
          <w:rFonts w:asciiTheme="majorHAnsi" w:hAnsiTheme="majorHAnsi" w:cstheme="majorHAnsi"/>
          <w:sz w:val="24"/>
          <w:szCs w:val="24"/>
        </w:rPr>
        <w:t xml:space="preserve">el segundo trimestre </w:t>
      </w:r>
      <w:r w:rsidRPr="00D75A2B">
        <w:rPr>
          <w:rFonts w:asciiTheme="majorHAnsi" w:hAnsiTheme="majorHAnsi" w:cstheme="majorHAnsi"/>
          <w:sz w:val="24"/>
          <w:szCs w:val="24"/>
        </w:rPr>
        <w:t>del 2021, en la medida programada.</w:t>
      </w:r>
    </w:p>
    <w:p w14:paraId="1A1153F9" w14:textId="77777777" w:rsidR="00D75A2B" w:rsidRPr="00D75A2B" w:rsidRDefault="00D75A2B" w:rsidP="00D75A2B">
      <w:pPr>
        <w:pStyle w:val="ListParagraph"/>
        <w:spacing w:after="0" w:line="276" w:lineRule="auto"/>
        <w:ind w:left="1418"/>
        <w:jc w:val="both"/>
        <w:rPr>
          <w:rFonts w:asciiTheme="majorHAnsi" w:hAnsiTheme="majorHAnsi" w:cstheme="majorHAnsi"/>
          <w:sz w:val="24"/>
          <w:szCs w:val="24"/>
        </w:rPr>
      </w:pPr>
    </w:p>
    <w:p w14:paraId="4B1EEDCC" w14:textId="6842A691" w:rsidR="006C6402" w:rsidRDefault="00D75A2B" w:rsidP="00D75A2B">
      <w:pPr>
        <w:pStyle w:val="ListParagraph"/>
        <w:spacing w:after="0" w:line="276" w:lineRule="auto"/>
        <w:ind w:left="1418"/>
        <w:jc w:val="both"/>
        <w:rPr>
          <w:rFonts w:asciiTheme="majorHAnsi" w:hAnsiTheme="majorHAnsi" w:cstheme="majorHAnsi"/>
          <w:sz w:val="24"/>
          <w:szCs w:val="24"/>
        </w:rPr>
      </w:pPr>
      <w:r w:rsidRPr="00D75A2B">
        <w:rPr>
          <w:rFonts w:asciiTheme="majorHAnsi" w:hAnsiTheme="majorHAnsi" w:cstheme="majorHAnsi"/>
          <w:sz w:val="24"/>
          <w:szCs w:val="24"/>
        </w:rPr>
        <w:t>Al 31/6/2021 la Dirección de Análisis/Depto. de Análisis Operativo despachó un total de 9 Informes de Inteligencia.</w:t>
      </w:r>
    </w:p>
    <w:p w14:paraId="5FFCFEE9" w14:textId="77777777" w:rsidR="00D75A2B" w:rsidRPr="00FE4FCA" w:rsidRDefault="00D75A2B" w:rsidP="00D75A2B">
      <w:pPr>
        <w:pStyle w:val="ListParagraph"/>
        <w:spacing w:after="0" w:line="276" w:lineRule="auto"/>
        <w:ind w:left="1418"/>
        <w:jc w:val="both"/>
        <w:rPr>
          <w:rFonts w:asciiTheme="majorHAnsi" w:hAnsiTheme="majorHAnsi" w:cstheme="majorHAnsi"/>
          <w:b/>
          <w:sz w:val="24"/>
          <w:szCs w:val="24"/>
          <w:u w:val="single"/>
        </w:rPr>
      </w:pPr>
    </w:p>
    <w:p w14:paraId="52AFC28D" w14:textId="62202809" w:rsidR="003D544E" w:rsidRPr="00FE4FCA" w:rsidRDefault="00947642" w:rsidP="00DA1502">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de Asistencias Técnicas</w:t>
      </w:r>
      <w:r w:rsidR="00DA1502" w:rsidRPr="00FE4FCA">
        <w:rPr>
          <w:rFonts w:asciiTheme="majorHAnsi" w:hAnsiTheme="majorHAnsi" w:cstheme="majorHAnsi"/>
          <w:b/>
          <w:sz w:val="24"/>
          <w:szCs w:val="24"/>
        </w:rPr>
        <w:t xml:space="preserve">. </w:t>
      </w:r>
      <w:r w:rsidR="003D544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5"/>
        <w:tblW w:w="8243" w:type="dxa"/>
        <w:tblLook w:val="04A0" w:firstRow="1" w:lastRow="0" w:firstColumn="1" w:lastColumn="0" w:noHBand="0" w:noVBand="1"/>
      </w:tblPr>
      <w:tblGrid>
        <w:gridCol w:w="4045"/>
        <w:gridCol w:w="990"/>
        <w:gridCol w:w="1440"/>
        <w:gridCol w:w="1768"/>
      </w:tblGrid>
      <w:tr w:rsidR="00152048" w:rsidRPr="00FE4FCA" w14:paraId="760C4AE1" w14:textId="77777777" w:rsidTr="00CA4726">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53BB9254" w14:textId="77777777" w:rsidR="00152048" w:rsidRPr="006C6402" w:rsidRDefault="00152048" w:rsidP="00152048">
            <w:pPr>
              <w:pStyle w:val="ListParagraph"/>
              <w:spacing w:line="276" w:lineRule="auto"/>
              <w:ind w:left="0"/>
              <w:jc w:val="center"/>
              <w:rPr>
                <w:rFonts w:asciiTheme="majorHAnsi" w:hAnsiTheme="majorHAnsi" w:cstheme="majorHAnsi"/>
                <w:sz w:val="24"/>
                <w:szCs w:val="24"/>
              </w:rPr>
            </w:pPr>
            <w:r w:rsidRPr="006C6402">
              <w:rPr>
                <w:rFonts w:asciiTheme="majorHAnsi" w:hAnsiTheme="majorHAnsi" w:cstheme="majorHAnsi"/>
                <w:sz w:val="24"/>
                <w:szCs w:val="24"/>
              </w:rPr>
              <w:t>Indicador</w:t>
            </w:r>
          </w:p>
        </w:tc>
        <w:tc>
          <w:tcPr>
            <w:tcW w:w="990" w:type="dxa"/>
            <w:vAlign w:val="center"/>
          </w:tcPr>
          <w:p w14:paraId="5DE98D63" w14:textId="77777777" w:rsidR="00152048" w:rsidRPr="006C6402" w:rsidRDefault="00152048"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C6402">
              <w:rPr>
                <w:rFonts w:asciiTheme="majorHAnsi" w:hAnsiTheme="majorHAnsi" w:cstheme="majorHAnsi"/>
                <w:sz w:val="24"/>
                <w:szCs w:val="24"/>
              </w:rPr>
              <w:t>Meta Anual</w:t>
            </w:r>
          </w:p>
        </w:tc>
        <w:tc>
          <w:tcPr>
            <w:tcW w:w="1440" w:type="dxa"/>
            <w:vAlign w:val="center"/>
          </w:tcPr>
          <w:p w14:paraId="63E1E5E1" w14:textId="38249EE7" w:rsidR="00152048" w:rsidRPr="006C6402" w:rsidRDefault="001B2087"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68" w:type="dxa"/>
            <w:vAlign w:val="center"/>
          </w:tcPr>
          <w:p w14:paraId="6C3CDD8D" w14:textId="77777777" w:rsidR="00152048" w:rsidRPr="006C6402" w:rsidRDefault="00152048"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C6402">
              <w:rPr>
                <w:rFonts w:asciiTheme="majorHAnsi" w:hAnsiTheme="majorHAnsi" w:cstheme="majorHAnsi"/>
                <w:sz w:val="24"/>
                <w:szCs w:val="24"/>
              </w:rPr>
              <w:t>Avance en la meta trimestral</w:t>
            </w:r>
          </w:p>
        </w:tc>
      </w:tr>
      <w:tr w:rsidR="00152048" w:rsidRPr="00FE4FCA" w14:paraId="487A7F3E" w14:textId="77777777" w:rsidTr="00CA472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50A17FDD" w14:textId="1C74C47B" w:rsidR="00152048" w:rsidRPr="00FE4FCA" w:rsidRDefault="00152048" w:rsidP="00152048">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 xml:space="preserve">% de informes de asistencia técnica respondidos </w:t>
            </w:r>
            <w:r w:rsidR="006C6402">
              <w:rPr>
                <w:rFonts w:asciiTheme="majorHAnsi" w:hAnsiTheme="majorHAnsi" w:cstheme="majorHAnsi"/>
                <w:sz w:val="24"/>
                <w:szCs w:val="24"/>
              </w:rPr>
              <w:t>anualmente</w:t>
            </w:r>
          </w:p>
        </w:tc>
        <w:tc>
          <w:tcPr>
            <w:tcW w:w="990" w:type="dxa"/>
            <w:vAlign w:val="center"/>
          </w:tcPr>
          <w:p w14:paraId="5EB3314D" w14:textId="77777777" w:rsidR="00152048" w:rsidRPr="00FE4FCA" w:rsidRDefault="00152048"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≥85%</w:t>
            </w:r>
          </w:p>
        </w:tc>
        <w:tc>
          <w:tcPr>
            <w:tcW w:w="1440" w:type="dxa"/>
            <w:vAlign w:val="center"/>
          </w:tcPr>
          <w:p w14:paraId="1B774605" w14:textId="385A7302" w:rsidR="00152048" w:rsidRPr="00FE4FCA" w:rsidRDefault="001B2087"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≥85%</w:t>
            </w:r>
          </w:p>
        </w:tc>
        <w:tc>
          <w:tcPr>
            <w:tcW w:w="1768" w:type="dxa"/>
            <w:vAlign w:val="center"/>
          </w:tcPr>
          <w:p w14:paraId="49C5E8A3" w14:textId="44BC22ED" w:rsidR="00152048" w:rsidRPr="00FE4FCA" w:rsidRDefault="00DD5F8F"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r>
    </w:tbl>
    <w:p w14:paraId="7E7F05D2" w14:textId="3B70822C" w:rsidR="00DE36B5" w:rsidRPr="00FE4FCA" w:rsidRDefault="00DE36B5" w:rsidP="00152048">
      <w:pPr>
        <w:spacing w:after="0"/>
        <w:jc w:val="both"/>
        <w:rPr>
          <w:rFonts w:asciiTheme="majorHAnsi" w:hAnsiTheme="majorHAnsi" w:cstheme="majorHAnsi"/>
          <w:sz w:val="24"/>
          <w:szCs w:val="24"/>
        </w:rPr>
      </w:pPr>
    </w:p>
    <w:p w14:paraId="663EB304" w14:textId="0E6682EA" w:rsidR="00152048" w:rsidRPr="00FE4FCA" w:rsidRDefault="00152048" w:rsidP="00152048">
      <w:pPr>
        <w:spacing w:after="0"/>
        <w:jc w:val="both"/>
        <w:rPr>
          <w:rFonts w:asciiTheme="majorHAnsi" w:hAnsiTheme="majorHAnsi" w:cstheme="majorHAnsi"/>
          <w:sz w:val="24"/>
          <w:szCs w:val="24"/>
        </w:rPr>
      </w:pPr>
    </w:p>
    <w:p w14:paraId="0DB8F20D" w14:textId="0B2A8231" w:rsidR="00152048" w:rsidRPr="00FE4FCA" w:rsidRDefault="00152048" w:rsidP="00152048">
      <w:pPr>
        <w:spacing w:after="0"/>
        <w:jc w:val="both"/>
        <w:rPr>
          <w:rFonts w:asciiTheme="majorHAnsi" w:hAnsiTheme="majorHAnsi" w:cstheme="majorHAnsi"/>
          <w:sz w:val="24"/>
          <w:szCs w:val="24"/>
        </w:rPr>
      </w:pPr>
    </w:p>
    <w:p w14:paraId="2957E99D" w14:textId="77777777" w:rsidR="00D75A2B" w:rsidRDefault="00D75A2B" w:rsidP="00B76866">
      <w:pPr>
        <w:pStyle w:val="ListParagraph"/>
        <w:ind w:left="1440"/>
        <w:jc w:val="both"/>
        <w:rPr>
          <w:rFonts w:asciiTheme="majorHAnsi" w:hAnsiTheme="majorHAnsi" w:cstheme="majorHAnsi"/>
          <w:sz w:val="24"/>
          <w:szCs w:val="24"/>
        </w:rPr>
      </w:pPr>
    </w:p>
    <w:p w14:paraId="4FBD08D6" w14:textId="270942E4" w:rsidR="00B76866" w:rsidRPr="00FE4FCA" w:rsidRDefault="00B76866" w:rsidP="00B76866">
      <w:pPr>
        <w:pStyle w:val="ListParagraph"/>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Los Informes de Asistencia Técnica, son el producto que emana como respuesta a una solicitud de alguna autoridad competente, el cual a diferencia del anterior una vez se ha finalizado siempre es remitido al solicitante, no obstante, las conclusiones pudiesen sugerir la no existencia de hallazgos significativos. </w:t>
      </w:r>
    </w:p>
    <w:p w14:paraId="5EFEFECE" w14:textId="77777777" w:rsidR="00B76866" w:rsidRPr="00FE4FCA" w:rsidRDefault="00B76866" w:rsidP="00152048">
      <w:pPr>
        <w:pStyle w:val="ListParagraph"/>
        <w:spacing w:after="0"/>
        <w:ind w:left="1440"/>
        <w:jc w:val="both"/>
        <w:rPr>
          <w:rFonts w:asciiTheme="majorHAnsi" w:hAnsiTheme="majorHAnsi" w:cstheme="majorHAnsi"/>
          <w:sz w:val="24"/>
          <w:szCs w:val="24"/>
        </w:rPr>
      </w:pPr>
    </w:p>
    <w:p w14:paraId="6C806831" w14:textId="48C02279" w:rsidR="00D75A2B" w:rsidRPr="00D75A2B" w:rsidRDefault="00D75A2B" w:rsidP="00D75A2B">
      <w:pPr>
        <w:pStyle w:val="ListParagraph"/>
        <w:spacing w:after="0" w:line="276" w:lineRule="auto"/>
        <w:ind w:left="1418"/>
        <w:jc w:val="both"/>
        <w:rPr>
          <w:rFonts w:asciiTheme="majorHAnsi" w:hAnsiTheme="majorHAnsi" w:cstheme="majorHAnsi"/>
          <w:sz w:val="24"/>
          <w:szCs w:val="24"/>
        </w:rPr>
      </w:pPr>
      <w:r w:rsidRPr="00D75A2B">
        <w:rPr>
          <w:rFonts w:asciiTheme="majorHAnsi" w:hAnsiTheme="majorHAnsi" w:cstheme="majorHAnsi"/>
          <w:sz w:val="24"/>
          <w:szCs w:val="24"/>
        </w:rPr>
        <w:t>Se llevaron a cabo las búsquedas y las actividades plasmadas en nuestro plan operativo para los informes de Asistencia Técnicas recibidas durante e</w:t>
      </w:r>
      <w:r>
        <w:rPr>
          <w:rFonts w:asciiTheme="majorHAnsi" w:hAnsiTheme="majorHAnsi" w:cstheme="majorHAnsi"/>
          <w:sz w:val="24"/>
          <w:szCs w:val="24"/>
        </w:rPr>
        <w:t>l segundo trimestre</w:t>
      </w:r>
      <w:r w:rsidRPr="00D75A2B">
        <w:rPr>
          <w:rFonts w:asciiTheme="majorHAnsi" w:hAnsiTheme="majorHAnsi" w:cstheme="majorHAnsi"/>
          <w:sz w:val="24"/>
          <w:szCs w:val="24"/>
        </w:rPr>
        <w:t xml:space="preserve"> del 2021, en la medida programada.</w:t>
      </w:r>
    </w:p>
    <w:p w14:paraId="152A0B67" w14:textId="77777777" w:rsidR="00D75A2B" w:rsidRPr="00D75A2B" w:rsidRDefault="00D75A2B" w:rsidP="00D75A2B">
      <w:pPr>
        <w:pStyle w:val="ListParagraph"/>
        <w:spacing w:after="0" w:line="276" w:lineRule="auto"/>
        <w:ind w:left="1418"/>
        <w:jc w:val="both"/>
        <w:rPr>
          <w:rFonts w:asciiTheme="majorHAnsi" w:hAnsiTheme="majorHAnsi" w:cstheme="majorHAnsi"/>
          <w:sz w:val="24"/>
          <w:szCs w:val="24"/>
        </w:rPr>
      </w:pPr>
    </w:p>
    <w:p w14:paraId="09041B9A" w14:textId="0CA79ADB" w:rsidR="00D75A2B" w:rsidRPr="00D75A2B" w:rsidRDefault="00D75A2B" w:rsidP="00D75A2B">
      <w:pPr>
        <w:pStyle w:val="ListParagraph"/>
        <w:spacing w:after="0" w:line="276" w:lineRule="auto"/>
        <w:ind w:left="1418"/>
        <w:jc w:val="both"/>
        <w:rPr>
          <w:rFonts w:asciiTheme="majorHAnsi" w:hAnsiTheme="majorHAnsi" w:cstheme="majorHAnsi"/>
          <w:sz w:val="24"/>
          <w:szCs w:val="24"/>
        </w:rPr>
      </w:pPr>
      <w:r w:rsidRPr="00D75A2B">
        <w:rPr>
          <w:rFonts w:asciiTheme="majorHAnsi" w:hAnsiTheme="majorHAnsi" w:cstheme="majorHAnsi"/>
          <w:sz w:val="24"/>
          <w:szCs w:val="24"/>
        </w:rPr>
        <w:t xml:space="preserve">Al 31/6/2021 la Dirección de Análisis/Depto. de Análisis Operativo despachó un total de 119 Informes de Asistencias Técnicas, de las cuales 101 corresponde a solicitudes del primer trimestre y 18 correspondiente al </w:t>
      </w:r>
      <w:r>
        <w:rPr>
          <w:rFonts w:asciiTheme="majorHAnsi" w:hAnsiTheme="majorHAnsi" w:cstheme="majorHAnsi"/>
          <w:sz w:val="24"/>
          <w:szCs w:val="24"/>
        </w:rPr>
        <w:t>segundo</w:t>
      </w:r>
      <w:r w:rsidRPr="00D75A2B">
        <w:rPr>
          <w:rFonts w:asciiTheme="majorHAnsi" w:hAnsiTheme="majorHAnsi" w:cstheme="majorHAnsi"/>
          <w:sz w:val="24"/>
          <w:szCs w:val="24"/>
        </w:rPr>
        <w:t xml:space="preserve"> trimestre.</w:t>
      </w:r>
    </w:p>
    <w:p w14:paraId="7DA3AAB9" w14:textId="77777777" w:rsidR="00D75A2B" w:rsidRPr="00D75A2B" w:rsidRDefault="00D75A2B" w:rsidP="00D75A2B">
      <w:pPr>
        <w:pStyle w:val="ListParagraph"/>
        <w:spacing w:after="0" w:line="276" w:lineRule="auto"/>
        <w:ind w:left="1418"/>
        <w:jc w:val="both"/>
        <w:rPr>
          <w:rFonts w:asciiTheme="majorHAnsi" w:hAnsiTheme="majorHAnsi" w:cstheme="majorHAnsi"/>
          <w:sz w:val="24"/>
          <w:szCs w:val="24"/>
        </w:rPr>
      </w:pPr>
    </w:p>
    <w:p w14:paraId="4B344B8F" w14:textId="09A0117E" w:rsidR="00DD5F8F" w:rsidRDefault="00D75A2B" w:rsidP="00D75A2B">
      <w:pPr>
        <w:pStyle w:val="ListParagraph"/>
        <w:spacing w:after="0" w:line="276" w:lineRule="auto"/>
        <w:ind w:left="1418"/>
        <w:jc w:val="both"/>
        <w:rPr>
          <w:rFonts w:asciiTheme="majorHAnsi" w:hAnsiTheme="majorHAnsi" w:cstheme="majorHAnsi"/>
          <w:sz w:val="24"/>
          <w:szCs w:val="24"/>
        </w:rPr>
      </w:pPr>
      <w:r w:rsidRPr="00D75A2B">
        <w:rPr>
          <w:rFonts w:asciiTheme="majorHAnsi" w:hAnsiTheme="majorHAnsi" w:cstheme="majorHAnsi"/>
          <w:sz w:val="24"/>
          <w:szCs w:val="24"/>
        </w:rPr>
        <w:t xml:space="preserve">Desde el 1/04/2021 al 31/06/2021 se recibieron 174 solicitudes de Asistencia Técnicas correspondientes al </w:t>
      </w:r>
      <w:r>
        <w:rPr>
          <w:rFonts w:asciiTheme="majorHAnsi" w:hAnsiTheme="majorHAnsi" w:cstheme="majorHAnsi"/>
          <w:sz w:val="24"/>
          <w:szCs w:val="24"/>
        </w:rPr>
        <w:t>segundo trimestre</w:t>
      </w:r>
      <w:r w:rsidRPr="00D75A2B">
        <w:rPr>
          <w:rFonts w:asciiTheme="majorHAnsi" w:hAnsiTheme="majorHAnsi" w:cstheme="majorHAnsi"/>
          <w:sz w:val="24"/>
          <w:szCs w:val="24"/>
        </w:rPr>
        <w:t xml:space="preserve"> 2021, quedando un total de 156 pendientes</w:t>
      </w:r>
      <w:r w:rsidR="00D7001C">
        <w:rPr>
          <w:rFonts w:asciiTheme="majorHAnsi" w:hAnsiTheme="majorHAnsi" w:cstheme="majorHAnsi"/>
          <w:sz w:val="24"/>
          <w:szCs w:val="24"/>
        </w:rPr>
        <w:t>.</w:t>
      </w:r>
    </w:p>
    <w:p w14:paraId="3139ED40" w14:textId="717F43EE" w:rsidR="00414A3D" w:rsidRPr="00D7001C" w:rsidRDefault="00414A3D" w:rsidP="00D7001C">
      <w:pPr>
        <w:spacing w:after="0" w:line="276" w:lineRule="auto"/>
        <w:jc w:val="both"/>
        <w:rPr>
          <w:rFonts w:asciiTheme="majorHAnsi" w:hAnsiTheme="majorHAnsi" w:cstheme="majorHAnsi"/>
          <w:sz w:val="24"/>
          <w:szCs w:val="24"/>
          <w:highlight w:val="green"/>
        </w:rPr>
      </w:pPr>
    </w:p>
    <w:p w14:paraId="6C322123" w14:textId="544ED664" w:rsidR="00947642" w:rsidRPr="00FE4FCA" w:rsidRDefault="00947642" w:rsidP="00D45173">
      <w:pPr>
        <w:pStyle w:val="ListParagraph"/>
        <w:numPr>
          <w:ilvl w:val="0"/>
          <w:numId w:val="1"/>
        </w:numPr>
        <w:spacing w:after="0" w:line="276" w:lineRule="auto"/>
        <w:jc w:val="both"/>
        <w:rPr>
          <w:rFonts w:asciiTheme="majorHAnsi" w:hAnsiTheme="majorHAnsi" w:cstheme="majorHAnsi"/>
          <w:bCs/>
          <w:sz w:val="24"/>
          <w:szCs w:val="24"/>
        </w:rPr>
      </w:pPr>
      <w:r w:rsidRPr="00FE4FCA">
        <w:rPr>
          <w:rFonts w:asciiTheme="majorHAnsi" w:hAnsiTheme="majorHAnsi" w:cstheme="majorHAnsi"/>
          <w:b/>
          <w:sz w:val="24"/>
          <w:szCs w:val="24"/>
        </w:rPr>
        <w:t>Informe de Cooperación Internacional</w:t>
      </w:r>
      <w:r w:rsidR="00DC79A4" w:rsidRPr="00FE4FCA">
        <w:rPr>
          <w:rFonts w:asciiTheme="majorHAnsi" w:hAnsiTheme="majorHAnsi" w:cstheme="majorHAnsi"/>
          <w:bCs/>
          <w:sz w:val="24"/>
          <w:szCs w:val="24"/>
        </w:rPr>
        <w:t xml:space="preserve">. </w:t>
      </w:r>
      <w:r w:rsidR="00DC79A4" w:rsidRPr="00FE4FCA">
        <w:rPr>
          <w:rFonts w:asciiTheme="majorHAnsi" w:hAnsiTheme="majorHAnsi" w:cstheme="majorHAnsi"/>
          <w:bCs/>
          <w:sz w:val="24"/>
          <w:szCs w:val="24"/>
          <w:u w:val="single"/>
        </w:rPr>
        <w:t>Presupuesto Ejecutado</w:t>
      </w:r>
      <w:r w:rsidR="00DC79A4"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234"/>
        <w:tblW w:w="8385" w:type="dxa"/>
        <w:tblLook w:val="04A0" w:firstRow="1" w:lastRow="0" w:firstColumn="1" w:lastColumn="0" w:noHBand="0" w:noVBand="1"/>
      </w:tblPr>
      <w:tblGrid>
        <w:gridCol w:w="4405"/>
        <w:gridCol w:w="810"/>
        <w:gridCol w:w="1440"/>
        <w:gridCol w:w="1730"/>
      </w:tblGrid>
      <w:tr w:rsidR="00196063" w:rsidRPr="00FE4FCA" w14:paraId="7FAA1BC6" w14:textId="77777777" w:rsidTr="00CA472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0EFB99C" w14:textId="77777777" w:rsidR="00196063" w:rsidRPr="00CA4726" w:rsidRDefault="00196063" w:rsidP="00196063">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810" w:type="dxa"/>
            <w:vAlign w:val="center"/>
          </w:tcPr>
          <w:p w14:paraId="57B04A0C" w14:textId="77777777" w:rsidR="00196063" w:rsidRPr="00CA4726" w:rsidRDefault="00196063"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211586ED" w14:textId="49F3DCAD" w:rsidR="00196063" w:rsidRPr="00CA4726" w:rsidRDefault="00F67615"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30" w:type="dxa"/>
            <w:vAlign w:val="center"/>
          </w:tcPr>
          <w:p w14:paraId="51E60066" w14:textId="77777777" w:rsidR="00196063" w:rsidRPr="00CA4726" w:rsidRDefault="00196063"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196063" w:rsidRPr="00FE4FCA" w14:paraId="56B1094E" w14:textId="77777777" w:rsidTr="00CA4726">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3E6B823" w14:textId="3A576B1F" w:rsidR="00196063" w:rsidRPr="00FE4FCA" w:rsidRDefault="00196063" w:rsidP="00CA4726">
            <w:pPr>
              <w:pStyle w:val="ListParagraph"/>
              <w:ind w:left="0"/>
              <w:jc w:val="center"/>
              <w:rPr>
                <w:rFonts w:asciiTheme="majorHAnsi" w:hAnsiTheme="majorHAnsi" w:cstheme="majorHAnsi"/>
                <w:sz w:val="24"/>
                <w:szCs w:val="24"/>
              </w:rPr>
            </w:pPr>
            <w:r w:rsidRPr="00FE4FCA">
              <w:rPr>
                <w:rFonts w:asciiTheme="majorHAnsi" w:hAnsiTheme="majorHAnsi" w:cstheme="majorHAnsi"/>
                <w:sz w:val="24"/>
                <w:szCs w:val="24"/>
              </w:rPr>
              <w:t>% de Informes de Cooperación Internacional realizados trimestralmente</w:t>
            </w:r>
          </w:p>
        </w:tc>
        <w:tc>
          <w:tcPr>
            <w:tcW w:w="810" w:type="dxa"/>
            <w:vAlign w:val="center"/>
          </w:tcPr>
          <w:p w14:paraId="0532EEAF" w14:textId="77777777" w:rsidR="00196063" w:rsidRPr="00FE4FCA" w:rsidRDefault="00196063"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0DFB6C7F" w14:textId="4373AA7D" w:rsidR="00196063" w:rsidRPr="00FE4FCA" w:rsidRDefault="00F67615"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852BD">
              <w:rPr>
                <w:rFonts w:ascii="Calibri Light" w:hAnsi="Calibri Light" w:cs="Calibri Light"/>
                <w:sz w:val="24"/>
                <w:szCs w:val="24"/>
              </w:rPr>
              <w:t>≥90%</w:t>
            </w:r>
          </w:p>
        </w:tc>
        <w:tc>
          <w:tcPr>
            <w:tcW w:w="1730" w:type="dxa"/>
            <w:vAlign w:val="center"/>
          </w:tcPr>
          <w:p w14:paraId="017DEB1B" w14:textId="77777777" w:rsidR="00196063" w:rsidRPr="00FE4FCA" w:rsidRDefault="00196063"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A987631" w14:textId="2FB6EE77" w:rsidR="00DC79A4" w:rsidRPr="00FE4FCA" w:rsidRDefault="00947642" w:rsidP="0019606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 </w:t>
      </w:r>
    </w:p>
    <w:p w14:paraId="3D749688" w14:textId="79BA1BBA" w:rsidR="00D7001C" w:rsidRPr="00D7001C" w:rsidRDefault="00D7001C" w:rsidP="00D7001C">
      <w:pPr>
        <w:pStyle w:val="ListParagraph"/>
        <w:spacing w:after="0"/>
        <w:ind w:left="1440"/>
        <w:jc w:val="both"/>
        <w:rPr>
          <w:rFonts w:asciiTheme="majorHAnsi" w:hAnsiTheme="majorHAnsi" w:cstheme="majorHAnsi"/>
          <w:sz w:val="24"/>
          <w:szCs w:val="24"/>
        </w:rPr>
      </w:pPr>
      <w:r w:rsidRPr="00D7001C">
        <w:rPr>
          <w:rFonts w:asciiTheme="majorHAnsi" w:hAnsiTheme="majorHAnsi" w:cstheme="majorHAnsi"/>
          <w:sz w:val="24"/>
          <w:szCs w:val="24"/>
        </w:rPr>
        <w:t xml:space="preserve">Durante el </w:t>
      </w:r>
      <w:r>
        <w:rPr>
          <w:rFonts w:asciiTheme="majorHAnsi" w:hAnsiTheme="majorHAnsi" w:cstheme="majorHAnsi"/>
          <w:sz w:val="24"/>
          <w:szCs w:val="24"/>
        </w:rPr>
        <w:t>segundo trimestre</w:t>
      </w:r>
      <w:r w:rsidRPr="00D7001C">
        <w:rPr>
          <w:rFonts w:asciiTheme="majorHAnsi" w:hAnsiTheme="majorHAnsi" w:cstheme="majorHAnsi"/>
          <w:sz w:val="24"/>
          <w:szCs w:val="24"/>
        </w:rPr>
        <w:t xml:space="preserve"> 2021 se llevaron a cabo las búsquedas y las actividades plasmadas en nuestro plan operativo para las Cooperaciones Internacionales (CI), en la medida programada.</w:t>
      </w:r>
    </w:p>
    <w:p w14:paraId="3CBFAC22" w14:textId="77777777" w:rsidR="00D7001C" w:rsidRPr="00D7001C" w:rsidRDefault="00D7001C" w:rsidP="00D7001C">
      <w:pPr>
        <w:pStyle w:val="ListParagraph"/>
        <w:spacing w:after="0"/>
        <w:ind w:left="1440"/>
        <w:jc w:val="both"/>
        <w:rPr>
          <w:rFonts w:asciiTheme="majorHAnsi" w:hAnsiTheme="majorHAnsi" w:cstheme="majorHAnsi"/>
          <w:sz w:val="24"/>
          <w:szCs w:val="24"/>
        </w:rPr>
      </w:pPr>
    </w:p>
    <w:p w14:paraId="393770C4" w14:textId="203B6E31" w:rsidR="00D7001C" w:rsidRPr="00953927" w:rsidRDefault="00D7001C" w:rsidP="00D7001C">
      <w:pPr>
        <w:pStyle w:val="ListParagraph"/>
        <w:spacing w:after="0"/>
        <w:ind w:left="1440"/>
        <w:jc w:val="both"/>
        <w:rPr>
          <w:rFonts w:asciiTheme="majorHAnsi" w:hAnsiTheme="majorHAnsi" w:cstheme="majorHAnsi"/>
          <w:sz w:val="24"/>
          <w:szCs w:val="24"/>
        </w:rPr>
      </w:pPr>
      <w:r w:rsidRPr="00D7001C">
        <w:rPr>
          <w:rFonts w:asciiTheme="majorHAnsi" w:hAnsiTheme="majorHAnsi" w:cstheme="majorHAnsi"/>
          <w:sz w:val="24"/>
          <w:szCs w:val="24"/>
        </w:rPr>
        <w:t>Al 31/6/2021 el Depto. de Análisis Operativo, recibió un total de 12 solicitudes de Cooperación Internacionales, las cuales fueron respondidas 11, más una primera respuesta del primer trimestre y más cuatro respuestas correspondientes a 2da respuesta del primer trimestre 2021, siendo un total de 4 respuestas rematadas.</w:t>
      </w:r>
    </w:p>
    <w:p w14:paraId="127739F2" w14:textId="2429786C" w:rsidR="00150177" w:rsidRDefault="00150177" w:rsidP="003B2D2F">
      <w:pPr>
        <w:spacing w:after="0"/>
        <w:jc w:val="both"/>
        <w:rPr>
          <w:rFonts w:asciiTheme="majorHAnsi" w:hAnsiTheme="majorHAnsi" w:cstheme="majorHAnsi"/>
          <w:b/>
          <w:sz w:val="24"/>
          <w:szCs w:val="24"/>
          <w:u w:val="single"/>
        </w:rPr>
      </w:pPr>
    </w:p>
    <w:p w14:paraId="546EA3EB" w14:textId="77777777" w:rsidR="00641C9F" w:rsidRPr="003B2D2F" w:rsidRDefault="00641C9F" w:rsidP="003B2D2F">
      <w:pPr>
        <w:spacing w:after="0"/>
        <w:jc w:val="both"/>
        <w:rPr>
          <w:rFonts w:asciiTheme="majorHAnsi" w:hAnsiTheme="majorHAnsi" w:cstheme="majorHAnsi"/>
          <w:b/>
          <w:sz w:val="24"/>
          <w:szCs w:val="24"/>
          <w:u w:val="single"/>
        </w:rPr>
      </w:pPr>
    </w:p>
    <w:p w14:paraId="04E55009" w14:textId="13B7D029" w:rsidR="004516C6" w:rsidRPr="003729C3" w:rsidRDefault="00947642" w:rsidP="00D75A2B">
      <w:pPr>
        <w:pStyle w:val="ListParagraph"/>
        <w:numPr>
          <w:ilvl w:val="0"/>
          <w:numId w:val="1"/>
        </w:numPr>
        <w:spacing w:after="0" w:line="276" w:lineRule="auto"/>
        <w:ind w:left="1440"/>
        <w:jc w:val="both"/>
        <w:rPr>
          <w:rFonts w:asciiTheme="majorHAnsi" w:hAnsiTheme="majorHAnsi" w:cstheme="majorHAnsi"/>
          <w:sz w:val="24"/>
          <w:szCs w:val="24"/>
        </w:rPr>
      </w:pPr>
      <w:r w:rsidRPr="003729C3">
        <w:rPr>
          <w:rFonts w:asciiTheme="majorHAnsi" w:hAnsiTheme="majorHAnsi" w:cstheme="majorHAnsi"/>
          <w:b/>
          <w:sz w:val="24"/>
          <w:szCs w:val="24"/>
        </w:rPr>
        <w:t>Estudios Sectores de Interés</w:t>
      </w:r>
      <w:r w:rsidR="004516C6" w:rsidRPr="003729C3">
        <w:rPr>
          <w:rFonts w:asciiTheme="majorHAnsi" w:hAnsiTheme="majorHAnsi" w:cstheme="majorHAnsi"/>
          <w:bCs/>
          <w:sz w:val="24"/>
          <w:szCs w:val="24"/>
        </w:rPr>
        <w:t xml:space="preserve">. </w:t>
      </w:r>
      <w:r w:rsidR="004516C6" w:rsidRPr="003729C3">
        <w:rPr>
          <w:rFonts w:asciiTheme="majorHAnsi" w:hAnsiTheme="majorHAnsi" w:cstheme="majorHAnsi"/>
          <w:bCs/>
          <w:sz w:val="24"/>
          <w:szCs w:val="24"/>
          <w:u w:val="single"/>
        </w:rPr>
        <w:t>Presupuesto Ejecutado</w:t>
      </w:r>
      <w:r w:rsidR="004516C6" w:rsidRPr="003729C3">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59"/>
        <w:tblW w:w="8380" w:type="dxa"/>
        <w:tblLook w:val="04A0" w:firstRow="1" w:lastRow="0" w:firstColumn="1" w:lastColumn="0" w:noHBand="0" w:noVBand="1"/>
      </w:tblPr>
      <w:tblGrid>
        <w:gridCol w:w="4225"/>
        <w:gridCol w:w="900"/>
        <w:gridCol w:w="1440"/>
        <w:gridCol w:w="1815"/>
      </w:tblGrid>
      <w:tr w:rsidR="004516C6" w:rsidRPr="00FE4FCA" w14:paraId="527A1591" w14:textId="77777777" w:rsidTr="00CA472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34E1B94" w14:textId="77777777" w:rsidR="004516C6" w:rsidRPr="00CA4726" w:rsidRDefault="004516C6" w:rsidP="004516C6">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900" w:type="dxa"/>
            <w:vAlign w:val="center"/>
          </w:tcPr>
          <w:p w14:paraId="3684BF4E" w14:textId="77777777" w:rsidR="004516C6" w:rsidRPr="00CA4726" w:rsidRDefault="004516C6"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1DABD234" w14:textId="15B05412" w:rsidR="004516C6" w:rsidRPr="00CA4726" w:rsidRDefault="00F67615"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815" w:type="dxa"/>
            <w:vAlign w:val="center"/>
          </w:tcPr>
          <w:p w14:paraId="63ABD793" w14:textId="77777777" w:rsidR="004516C6" w:rsidRPr="00CA4726" w:rsidRDefault="004516C6"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4516C6" w:rsidRPr="00FE4FCA" w14:paraId="4C4ABE82" w14:textId="77777777" w:rsidTr="00CA472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80F2E99" w14:textId="0CD147A4" w:rsidR="004516C6" w:rsidRPr="00FE4FCA" w:rsidRDefault="004516C6" w:rsidP="004516C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 xml:space="preserve">Cantidad de Estudios Realizados trimestralmente </w:t>
            </w:r>
          </w:p>
        </w:tc>
        <w:tc>
          <w:tcPr>
            <w:tcW w:w="900" w:type="dxa"/>
            <w:vAlign w:val="center"/>
          </w:tcPr>
          <w:p w14:paraId="697B7D58" w14:textId="0CB6DF8D" w:rsidR="004516C6" w:rsidRPr="00FE4FCA" w:rsidRDefault="004516C6"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41848A09" w14:textId="5D43E720" w:rsidR="004516C6" w:rsidRPr="00FE4FCA" w:rsidRDefault="004516C6"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815" w:type="dxa"/>
            <w:vAlign w:val="center"/>
          </w:tcPr>
          <w:p w14:paraId="14B058C8" w14:textId="2A8DD843" w:rsidR="004516C6" w:rsidRPr="00FE4FCA" w:rsidRDefault="003729C3"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w:t>
            </w:r>
            <w:r w:rsidR="003B2D2F">
              <w:rPr>
                <w:rFonts w:asciiTheme="majorHAnsi" w:hAnsiTheme="majorHAnsi" w:cstheme="majorHAnsi"/>
                <w:sz w:val="24"/>
                <w:szCs w:val="24"/>
              </w:rPr>
              <w:t>0</w:t>
            </w:r>
            <w:r w:rsidR="004516C6" w:rsidRPr="00FE4FCA">
              <w:rPr>
                <w:rFonts w:asciiTheme="majorHAnsi" w:hAnsiTheme="majorHAnsi" w:cstheme="majorHAnsi"/>
                <w:sz w:val="24"/>
                <w:szCs w:val="24"/>
              </w:rPr>
              <w:t>%</w:t>
            </w:r>
          </w:p>
        </w:tc>
      </w:tr>
    </w:tbl>
    <w:p w14:paraId="4847C3EB" w14:textId="7962F10F" w:rsidR="00D7001C" w:rsidRDefault="00D7001C" w:rsidP="00D7001C">
      <w:pPr>
        <w:spacing w:after="0"/>
        <w:jc w:val="both"/>
        <w:rPr>
          <w:rFonts w:asciiTheme="majorHAnsi" w:hAnsiTheme="majorHAnsi" w:cstheme="majorHAnsi"/>
          <w:sz w:val="24"/>
          <w:szCs w:val="24"/>
        </w:rPr>
      </w:pPr>
    </w:p>
    <w:p w14:paraId="63C6D125" w14:textId="0240C2ED" w:rsidR="00D7001C" w:rsidRDefault="00D7001C" w:rsidP="00D7001C">
      <w:pPr>
        <w:spacing w:after="0"/>
        <w:jc w:val="both"/>
        <w:rPr>
          <w:rFonts w:asciiTheme="majorHAnsi" w:hAnsiTheme="majorHAnsi" w:cstheme="majorHAnsi"/>
          <w:sz w:val="24"/>
          <w:szCs w:val="24"/>
        </w:rPr>
      </w:pPr>
    </w:p>
    <w:p w14:paraId="0982B8EC" w14:textId="46CC0A46" w:rsidR="00D7001C" w:rsidRDefault="00D7001C" w:rsidP="00D7001C">
      <w:pPr>
        <w:spacing w:after="0"/>
        <w:jc w:val="both"/>
        <w:rPr>
          <w:rFonts w:asciiTheme="majorHAnsi" w:hAnsiTheme="majorHAnsi" w:cstheme="majorHAnsi"/>
          <w:sz w:val="24"/>
          <w:szCs w:val="24"/>
        </w:rPr>
      </w:pPr>
    </w:p>
    <w:p w14:paraId="1CB30350" w14:textId="41470B13" w:rsidR="00D7001C" w:rsidRDefault="00D7001C" w:rsidP="00D7001C">
      <w:pPr>
        <w:spacing w:after="0"/>
        <w:jc w:val="both"/>
        <w:rPr>
          <w:rFonts w:asciiTheme="majorHAnsi" w:hAnsiTheme="majorHAnsi" w:cstheme="majorHAnsi"/>
          <w:sz w:val="24"/>
          <w:szCs w:val="24"/>
        </w:rPr>
      </w:pPr>
    </w:p>
    <w:p w14:paraId="5D809DF5" w14:textId="047D10F2" w:rsidR="00D7001C" w:rsidRDefault="00D7001C" w:rsidP="00D7001C">
      <w:pPr>
        <w:spacing w:after="0"/>
        <w:jc w:val="both"/>
        <w:rPr>
          <w:rFonts w:asciiTheme="majorHAnsi" w:hAnsiTheme="majorHAnsi" w:cstheme="majorHAnsi"/>
          <w:sz w:val="24"/>
          <w:szCs w:val="24"/>
        </w:rPr>
      </w:pPr>
    </w:p>
    <w:p w14:paraId="4CFFC24B" w14:textId="77777777" w:rsidR="00D7001C" w:rsidRPr="00D7001C" w:rsidRDefault="00D7001C" w:rsidP="00D7001C">
      <w:pPr>
        <w:spacing w:after="0"/>
        <w:jc w:val="both"/>
        <w:rPr>
          <w:rFonts w:asciiTheme="majorHAnsi" w:hAnsiTheme="majorHAnsi" w:cstheme="majorHAnsi"/>
          <w:sz w:val="24"/>
          <w:szCs w:val="24"/>
        </w:rPr>
      </w:pPr>
    </w:p>
    <w:p w14:paraId="7E3D0D69" w14:textId="7A87FE01" w:rsidR="00D7001C" w:rsidRPr="00E63A3F" w:rsidRDefault="00D7001C" w:rsidP="00E63A3F">
      <w:pPr>
        <w:pStyle w:val="ListParagraph"/>
        <w:spacing w:after="0"/>
        <w:ind w:left="1440"/>
        <w:jc w:val="both"/>
        <w:rPr>
          <w:rFonts w:asciiTheme="majorHAnsi" w:hAnsiTheme="majorHAnsi" w:cstheme="majorHAnsi"/>
          <w:sz w:val="24"/>
          <w:szCs w:val="24"/>
        </w:rPr>
      </w:pPr>
      <w:r w:rsidRPr="00D7001C">
        <w:rPr>
          <w:rFonts w:asciiTheme="majorHAnsi" w:hAnsiTheme="majorHAnsi" w:cstheme="majorHAnsi"/>
          <w:sz w:val="24"/>
          <w:szCs w:val="24"/>
        </w:rPr>
        <w:lastRenderedPageBreak/>
        <w:t>El desarrollo del estudio correspondiente al trimestre en curso (Análisis de Riesgo bajo el estándar ISO31000) se realizó según lo planificado. Durante el mes de mayo fueron concluidas las matrices, el desarrollo y la redacción fue entregada durante el mes de junio para revisión del encargado de AE y actualmente se encuentra para presentación y revisión del Comité Técnico.</w:t>
      </w:r>
      <w:r w:rsidR="00C02677">
        <w:rPr>
          <w:rFonts w:asciiTheme="majorHAnsi" w:hAnsiTheme="majorHAnsi" w:cstheme="majorHAnsi"/>
          <w:sz w:val="24"/>
          <w:szCs w:val="24"/>
        </w:rPr>
        <w:t xml:space="preserve"> </w:t>
      </w:r>
    </w:p>
    <w:p w14:paraId="330441F6" w14:textId="3FFEE607" w:rsidR="00CA4726" w:rsidRPr="00FE4FCA" w:rsidRDefault="00CA4726" w:rsidP="00947642">
      <w:pPr>
        <w:rPr>
          <w:rFonts w:asciiTheme="majorHAnsi" w:hAnsiTheme="majorHAnsi" w:cstheme="majorHAnsi"/>
          <w:b/>
          <w:sz w:val="24"/>
          <w:szCs w:val="24"/>
          <w:u w:val="single"/>
        </w:rPr>
      </w:pPr>
    </w:p>
    <w:p w14:paraId="7BDC4BFA" w14:textId="4F21C232"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de patrones inusuales, tipologías y tendencias de ROS</w:t>
      </w:r>
      <w:r w:rsidR="004516C6" w:rsidRPr="00FE4FCA">
        <w:rPr>
          <w:rFonts w:asciiTheme="majorHAnsi" w:hAnsiTheme="majorHAnsi" w:cstheme="majorHAnsi"/>
          <w:b/>
          <w:sz w:val="24"/>
          <w:szCs w:val="24"/>
        </w:rPr>
        <w:t xml:space="preserve">. </w:t>
      </w:r>
      <w:r w:rsidR="004516C6" w:rsidRPr="00FE4FCA">
        <w:rPr>
          <w:rFonts w:asciiTheme="majorHAnsi" w:hAnsiTheme="majorHAnsi" w:cstheme="majorHAnsi"/>
          <w:bCs/>
          <w:sz w:val="24"/>
          <w:szCs w:val="24"/>
          <w:u w:val="single"/>
        </w:rPr>
        <w:t>Presupuesto Ejecutado</w:t>
      </w:r>
      <w:r w:rsidR="004516C6" w:rsidRPr="00FE4FCA">
        <w:rPr>
          <w:rFonts w:asciiTheme="majorHAnsi" w:hAnsiTheme="majorHAnsi" w:cstheme="majorHAnsi"/>
          <w:sz w:val="24"/>
          <w:szCs w:val="24"/>
          <w:u w:val="single"/>
        </w:rPr>
        <w:t xml:space="preserve"> RD$0.0</w:t>
      </w:r>
      <w:r w:rsidR="00B10D9E" w:rsidRPr="00FE4FCA">
        <w:rPr>
          <w:rFonts w:asciiTheme="majorHAnsi" w:hAnsiTheme="majorHAnsi" w:cstheme="majorHAnsi"/>
          <w:sz w:val="24"/>
          <w:szCs w:val="24"/>
          <w:u w:val="single"/>
        </w:rPr>
        <w:t>0</w:t>
      </w:r>
    </w:p>
    <w:p w14:paraId="0B99F79D" w14:textId="2CBD027A" w:rsidR="004516C6" w:rsidRPr="00FE4FCA" w:rsidRDefault="004516C6" w:rsidP="004516C6">
      <w:pPr>
        <w:pStyle w:val="ListParagraph"/>
        <w:spacing w:after="0" w:line="276" w:lineRule="auto"/>
        <w:ind w:left="1440"/>
        <w:jc w:val="both"/>
        <w:rPr>
          <w:rFonts w:asciiTheme="majorHAnsi" w:hAnsiTheme="majorHAnsi" w:cstheme="majorHAnsi"/>
          <w:b/>
          <w:sz w:val="24"/>
          <w:szCs w:val="24"/>
        </w:rPr>
      </w:pPr>
    </w:p>
    <w:tbl>
      <w:tblPr>
        <w:tblStyle w:val="GridTable5Dark-Accent5"/>
        <w:tblpPr w:leftFromText="141" w:rightFromText="141" w:vertAnchor="text" w:horzAnchor="margin" w:tblpXSpec="right" w:tblpY="59"/>
        <w:tblW w:w="8380" w:type="dxa"/>
        <w:tblLook w:val="04A0" w:firstRow="1" w:lastRow="0" w:firstColumn="1" w:lastColumn="0" w:noHBand="0" w:noVBand="1"/>
      </w:tblPr>
      <w:tblGrid>
        <w:gridCol w:w="4225"/>
        <w:gridCol w:w="990"/>
        <w:gridCol w:w="1440"/>
        <w:gridCol w:w="1725"/>
      </w:tblGrid>
      <w:tr w:rsidR="004516C6" w:rsidRPr="00FE4FCA" w14:paraId="3D86FE49"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C644CD7" w14:textId="77777777" w:rsidR="004516C6" w:rsidRPr="00CA4726" w:rsidRDefault="004516C6" w:rsidP="005204CA">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990" w:type="dxa"/>
            <w:vAlign w:val="center"/>
          </w:tcPr>
          <w:p w14:paraId="3EE4ACD2" w14:textId="77777777" w:rsidR="004516C6" w:rsidRPr="00CA4726" w:rsidRDefault="004516C6"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65C6D086" w14:textId="0E98D770" w:rsidR="004516C6" w:rsidRPr="00CA4726"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25" w:type="dxa"/>
            <w:vAlign w:val="center"/>
          </w:tcPr>
          <w:p w14:paraId="173A9586" w14:textId="77777777" w:rsidR="004516C6" w:rsidRPr="00CA4726" w:rsidRDefault="004516C6"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4516C6" w:rsidRPr="00FE4FCA" w14:paraId="369A2C6A"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ED610BB" w14:textId="61C02E55" w:rsidR="004516C6" w:rsidRPr="00FE4FCA" w:rsidRDefault="004516C6"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trimestralmente</w:t>
            </w:r>
          </w:p>
        </w:tc>
        <w:tc>
          <w:tcPr>
            <w:tcW w:w="990" w:type="dxa"/>
            <w:vAlign w:val="center"/>
          </w:tcPr>
          <w:p w14:paraId="754CCA72" w14:textId="77777777"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DFF62A4" w14:textId="77777777"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25" w:type="dxa"/>
            <w:vAlign w:val="center"/>
          </w:tcPr>
          <w:p w14:paraId="6977DE5B" w14:textId="4C8E10AB"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1DCC5384" w14:textId="1F3DA184" w:rsidR="00D7001C" w:rsidRDefault="00D7001C" w:rsidP="00D7001C">
      <w:pPr>
        <w:spacing w:after="0"/>
        <w:jc w:val="both"/>
        <w:rPr>
          <w:rFonts w:asciiTheme="majorHAnsi" w:hAnsiTheme="majorHAnsi" w:cstheme="majorHAnsi"/>
          <w:b/>
          <w:sz w:val="24"/>
          <w:szCs w:val="24"/>
        </w:rPr>
      </w:pPr>
    </w:p>
    <w:p w14:paraId="1A6A0DDC" w14:textId="6E05913C" w:rsidR="00D7001C" w:rsidRDefault="00D7001C" w:rsidP="00D7001C">
      <w:pPr>
        <w:spacing w:after="0"/>
        <w:jc w:val="both"/>
        <w:rPr>
          <w:rFonts w:asciiTheme="majorHAnsi" w:hAnsiTheme="majorHAnsi" w:cstheme="majorHAnsi"/>
          <w:b/>
          <w:sz w:val="24"/>
          <w:szCs w:val="24"/>
        </w:rPr>
      </w:pPr>
    </w:p>
    <w:p w14:paraId="66A190FF" w14:textId="7E7F790D" w:rsidR="00D7001C" w:rsidRDefault="00D7001C" w:rsidP="00D7001C">
      <w:pPr>
        <w:spacing w:after="0"/>
        <w:jc w:val="both"/>
        <w:rPr>
          <w:rFonts w:asciiTheme="majorHAnsi" w:hAnsiTheme="majorHAnsi" w:cstheme="majorHAnsi"/>
          <w:b/>
          <w:sz w:val="24"/>
          <w:szCs w:val="24"/>
        </w:rPr>
      </w:pPr>
    </w:p>
    <w:p w14:paraId="7B53D75D" w14:textId="4D0F906D" w:rsidR="00D7001C" w:rsidRDefault="00D7001C" w:rsidP="00D7001C">
      <w:pPr>
        <w:spacing w:after="0"/>
        <w:jc w:val="both"/>
        <w:rPr>
          <w:rFonts w:asciiTheme="majorHAnsi" w:hAnsiTheme="majorHAnsi" w:cstheme="majorHAnsi"/>
          <w:b/>
          <w:sz w:val="24"/>
          <w:szCs w:val="24"/>
        </w:rPr>
      </w:pPr>
    </w:p>
    <w:p w14:paraId="692474F2" w14:textId="3C437481" w:rsidR="00D7001C" w:rsidRDefault="00D7001C" w:rsidP="00D7001C">
      <w:pPr>
        <w:spacing w:after="0"/>
        <w:jc w:val="both"/>
        <w:rPr>
          <w:rFonts w:asciiTheme="majorHAnsi" w:hAnsiTheme="majorHAnsi" w:cstheme="majorHAnsi"/>
          <w:b/>
          <w:sz w:val="24"/>
          <w:szCs w:val="24"/>
        </w:rPr>
      </w:pPr>
    </w:p>
    <w:p w14:paraId="02D94944" w14:textId="77777777" w:rsidR="00D7001C" w:rsidRPr="00D7001C" w:rsidRDefault="00D7001C" w:rsidP="00D7001C">
      <w:pPr>
        <w:spacing w:after="0"/>
        <w:jc w:val="both"/>
        <w:rPr>
          <w:rFonts w:asciiTheme="majorHAnsi" w:hAnsiTheme="majorHAnsi" w:cstheme="majorHAnsi"/>
          <w:bCs/>
          <w:sz w:val="24"/>
          <w:szCs w:val="24"/>
        </w:rPr>
      </w:pPr>
    </w:p>
    <w:p w14:paraId="5ADB1D49" w14:textId="10420CA2" w:rsidR="00D7001C" w:rsidRDefault="00D7001C" w:rsidP="003729C3">
      <w:pPr>
        <w:pStyle w:val="ListParagraph"/>
        <w:spacing w:after="0"/>
        <w:ind w:left="1440"/>
        <w:jc w:val="both"/>
        <w:rPr>
          <w:rFonts w:asciiTheme="majorHAnsi" w:hAnsiTheme="majorHAnsi" w:cstheme="majorHAnsi"/>
          <w:bCs/>
          <w:sz w:val="24"/>
          <w:szCs w:val="24"/>
        </w:rPr>
      </w:pPr>
      <w:r w:rsidRPr="00D7001C">
        <w:rPr>
          <w:rFonts w:asciiTheme="majorHAnsi" w:hAnsiTheme="majorHAnsi" w:cstheme="majorHAnsi"/>
          <w:bCs/>
          <w:sz w:val="24"/>
          <w:szCs w:val="24"/>
        </w:rPr>
        <w:t xml:space="preserve">Actualmente se está en proceso de evaluación de la forma más adecuada para poder extraer las informaciones de </w:t>
      </w:r>
      <w:proofErr w:type="spellStart"/>
      <w:r w:rsidRPr="00D7001C">
        <w:rPr>
          <w:rFonts w:asciiTheme="majorHAnsi" w:hAnsiTheme="majorHAnsi" w:cstheme="majorHAnsi"/>
          <w:bCs/>
          <w:sz w:val="24"/>
          <w:szCs w:val="24"/>
        </w:rPr>
        <w:t>GoAML</w:t>
      </w:r>
      <w:proofErr w:type="spellEnd"/>
      <w:r w:rsidRPr="00D7001C">
        <w:rPr>
          <w:rFonts w:asciiTheme="majorHAnsi" w:hAnsiTheme="majorHAnsi" w:cstheme="majorHAnsi"/>
          <w:bCs/>
          <w:sz w:val="24"/>
          <w:szCs w:val="24"/>
        </w:rPr>
        <w:t xml:space="preserve"> correspondientes a las personas físicas y jurídicas que se requieren para poder realizar la elaboración de dicho informe.</w:t>
      </w:r>
    </w:p>
    <w:p w14:paraId="78F4FE7E" w14:textId="77777777" w:rsidR="003729C3" w:rsidRPr="00FE4FCA" w:rsidRDefault="003729C3" w:rsidP="003729C3">
      <w:pPr>
        <w:pStyle w:val="ListParagraph"/>
        <w:spacing w:after="0"/>
        <w:ind w:left="1440"/>
        <w:jc w:val="both"/>
        <w:rPr>
          <w:rFonts w:asciiTheme="majorHAnsi" w:hAnsiTheme="majorHAnsi" w:cstheme="majorHAnsi"/>
          <w:b/>
          <w:sz w:val="24"/>
          <w:szCs w:val="24"/>
        </w:rPr>
      </w:pPr>
    </w:p>
    <w:p w14:paraId="23DE4818" w14:textId="7EDA6304"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patrones y tendencias RTE</w:t>
      </w:r>
      <w:r w:rsidR="004516C6" w:rsidRPr="00FE4FCA">
        <w:rPr>
          <w:rFonts w:asciiTheme="majorHAnsi" w:hAnsiTheme="majorHAnsi" w:cstheme="majorHAnsi"/>
          <w:b/>
          <w:sz w:val="24"/>
          <w:szCs w:val="24"/>
        </w:rPr>
        <w:t xml:space="preserve">. </w:t>
      </w:r>
      <w:r w:rsidR="004516C6" w:rsidRPr="00FE4FCA">
        <w:rPr>
          <w:rFonts w:asciiTheme="majorHAnsi" w:hAnsiTheme="majorHAnsi" w:cstheme="majorHAnsi"/>
          <w:bCs/>
          <w:sz w:val="24"/>
          <w:szCs w:val="24"/>
          <w:u w:val="single"/>
        </w:rPr>
        <w:t>Presupuesto Ejecutado</w:t>
      </w:r>
      <w:r w:rsidR="004516C6" w:rsidRPr="00FE4FCA">
        <w:rPr>
          <w:rFonts w:asciiTheme="majorHAnsi" w:hAnsiTheme="majorHAnsi" w:cstheme="majorHAnsi"/>
          <w:sz w:val="24"/>
          <w:szCs w:val="24"/>
          <w:u w:val="single"/>
        </w:rPr>
        <w:t xml:space="preserve"> RD$0.00</w:t>
      </w:r>
    </w:p>
    <w:p w14:paraId="1B15972D" w14:textId="2655639A" w:rsidR="004516C6" w:rsidRPr="00FE4FCA" w:rsidRDefault="004516C6" w:rsidP="004516C6">
      <w:pPr>
        <w:pStyle w:val="ListParagraph"/>
        <w:spacing w:after="0" w:line="276" w:lineRule="auto"/>
        <w:ind w:left="1440"/>
        <w:jc w:val="both"/>
        <w:rPr>
          <w:rFonts w:asciiTheme="majorHAnsi" w:hAnsiTheme="majorHAnsi" w:cstheme="majorHAnsi"/>
          <w:b/>
          <w:sz w:val="24"/>
          <w:szCs w:val="24"/>
        </w:rPr>
      </w:pPr>
    </w:p>
    <w:tbl>
      <w:tblPr>
        <w:tblStyle w:val="GridTable5Dark-Accent5"/>
        <w:tblpPr w:leftFromText="141" w:rightFromText="141" w:vertAnchor="text" w:horzAnchor="margin" w:tblpXSpec="right" w:tblpY="-81"/>
        <w:tblW w:w="8380" w:type="dxa"/>
        <w:tblLook w:val="04A0" w:firstRow="1" w:lastRow="0" w:firstColumn="1" w:lastColumn="0" w:noHBand="0" w:noVBand="1"/>
      </w:tblPr>
      <w:tblGrid>
        <w:gridCol w:w="4315"/>
        <w:gridCol w:w="900"/>
        <w:gridCol w:w="1440"/>
        <w:gridCol w:w="1725"/>
      </w:tblGrid>
      <w:tr w:rsidR="00072260" w:rsidRPr="00FE4FCA" w14:paraId="65AE0B19"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13C4D71" w14:textId="77777777" w:rsidR="00072260" w:rsidRPr="00940A6B" w:rsidRDefault="00072260" w:rsidP="00072260">
            <w:pPr>
              <w:pStyle w:val="ListParagraph"/>
              <w:spacing w:line="276" w:lineRule="auto"/>
              <w:ind w:left="0"/>
              <w:jc w:val="center"/>
              <w:rPr>
                <w:rFonts w:asciiTheme="majorHAnsi" w:hAnsiTheme="majorHAnsi" w:cstheme="majorHAnsi"/>
                <w:sz w:val="24"/>
                <w:szCs w:val="24"/>
              </w:rPr>
            </w:pPr>
            <w:r w:rsidRPr="00940A6B">
              <w:rPr>
                <w:rFonts w:asciiTheme="majorHAnsi" w:hAnsiTheme="majorHAnsi" w:cstheme="majorHAnsi"/>
                <w:sz w:val="24"/>
                <w:szCs w:val="24"/>
              </w:rPr>
              <w:t>Indicador</w:t>
            </w:r>
          </w:p>
        </w:tc>
        <w:tc>
          <w:tcPr>
            <w:tcW w:w="900" w:type="dxa"/>
            <w:vAlign w:val="center"/>
          </w:tcPr>
          <w:p w14:paraId="4173B84D" w14:textId="77777777" w:rsidR="00072260" w:rsidRPr="00940A6B" w:rsidRDefault="00072260"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Anual</w:t>
            </w:r>
          </w:p>
        </w:tc>
        <w:tc>
          <w:tcPr>
            <w:tcW w:w="1440" w:type="dxa"/>
            <w:vAlign w:val="center"/>
          </w:tcPr>
          <w:p w14:paraId="0F722A0F" w14:textId="466B734F" w:rsidR="00072260" w:rsidRPr="00940A6B" w:rsidRDefault="00C70E4C"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25" w:type="dxa"/>
            <w:vAlign w:val="center"/>
          </w:tcPr>
          <w:p w14:paraId="29C42AE3" w14:textId="77777777" w:rsidR="00072260" w:rsidRPr="00940A6B" w:rsidRDefault="00072260"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Avance en la meta trimestral</w:t>
            </w:r>
          </w:p>
        </w:tc>
      </w:tr>
      <w:tr w:rsidR="00072260" w:rsidRPr="00FE4FCA" w14:paraId="19440EA4"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0ECA69B" w14:textId="77777777" w:rsidR="00072260" w:rsidRPr="00FE4FCA" w:rsidRDefault="00072260" w:rsidP="0007226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de patrones y tendencias RTE realizados, trimestralmente</w:t>
            </w:r>
          </w:p>
        </w:tc>
        <w:tc>
          <w:tcPr>
            <w:tcW w:w="900" w:type="dxa"/>
            <w:vAlign w:val="center"/>
          </w:tcPr>
          <w:p w14:paraId="71C0710E"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7EBE23BD"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25" w:type="dxa"/>
            <w:vAlign w:val="center"/>
          </w:tcPr>
          <w:p w14:paraId="5F6DFB06"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3A55C66" w14:textId="0E8C86FC" w:rsidR="00D7001C" w:rsidRPr="00D7001C" w:rsidRDefault="00D7001C" w:rsidP="00D7001C">
      <w:pPr>
        <w:spacing w:after="0"/>
        <w:jc w:val="both"/>
        <w:rPr>
          <w:rFonts w:asciiTheme="majorHAnsi" w:hAnsiTheme="majorHAnsi" w:cstheme="majorHAnsi"/>
          <w:bCs/>
          <w:sz w:val="24"/>
          <w:szCs w:val="24"/>
        </w:rPr>
      </w:pPr>
    </w:p>
    <w:p w14:paraId="40231A3C" w14:textId="4D6A8655" w:rsidR="00D7001C" w:rsidRPr="00D7001C" w:rsidRDefault="00D7001C" w:rsidP="00940A6B">
      <w:pPr>
        <w:pStyle w:val="ListParagraph"/>
        <w:spacing w:after="0"/>
        <w:ind w:left="1440"/>
        <w:jc w:val="both"/>
        <w:rPr>
          <w:rFonts w:asciiTheme="majorHAnsi" w:hAnsiTheme="majorHAnsi" w:cstheme="majorHAnsi"/>
          <w:sz w:val="24"/>
          <w:szCs w:val="24"/>
        </w:rPr>
      </w:pPr>
      <w:r w:rsidRPr="00D7001C">
        <w:rPr>
          <w:rFonts w:asciiTheme="majorHAnsi" w:hAnsiTheme="majorHAnsi" w:cstheme="majorHAnsi"/>
          <w:sz w:val="24"/>
          <w:szCs w:val="24"/>
        </w:rPr>
        <w:t xml:space="preserve">Igual que en el punto anterior actualmente se está en proceso de evaluación de la forma más adecuada para poder extraer las informaciones de </w:t>
      </w:r>
      <w:proofErr w:type="spellStart"/>
      <w:r w:rsidRPr="00D7001C">
        <w:rPr>
          <w:rFonts w:asciiTheme="majorHAnsi" w:hAnsiTheme="majorHAnsi" w:cstheme="majorHAnsi"/>
          <w:sz w:val="24"/>
          <w:szCs w:val="24"/>
        </w:rPr>
        <w:t>GoAML</w:t>
      </w:r>
      <w:proofErr w:type="spellEnd"/>
      <w:r w:rsidRPr="00D7001C">
        <w:rPr>
          <w:rFonts w:asciiTheme="majorHAnsi" w:hAnsiTheme="majorHAnsi" w:cstheme="majorHAnsi"/>
          <w:sz w:val="24"/>
          <w:szCs w:val="24"/>
        </w:rPr>
        <w:t xml:space="preserve"> correspondientes a las personas físicas y jurídicas que se requieren para poder realizar la elaboración de dicho informe.</w:t>
      </w:r>
    </w:p>
    <w:p w14:paraId="29F1EFB6" w14:textId="77777777" w:rsidR="003E3C64" w:rsidRPr="00FE4FCA" w:rsidRDefault="003E3C64" w:rsidP="00947642">
      <w:pPr>
        <w:rPr>
          <w:rFonts w:asciiTheme="majorHAnsi" w:hAnsiTheme="majorHAnsi" w:cstheme="majorHAnsi"/>
          <w:b/>
          <w:sz w:val="24"/>
          <w:szCs w:val="24"/>
          <w:u w:val="single"/>
        </w:rPr>
      </w:pPr>
    </w:p>
    <w:p w14:paraId="65EE43AB" w14:textId="626117A3"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patrones y tendencias Dinero Efectivo Transfronterizo</w:t>
      </w:r>
      <w:r w:rsidR="00946ECA" w:rsidRPr="00FE4FCA">
        <w:rPr>
          <w:rFonts w:asciiTheme="majorHAnsi" w:hAnsiTheme="majorHAnsi" w:cstheme="majorHAnsi"/>
          <w:b/>
          <w:sz w:val="24"/>
          <w:szCs w:val="24"/>
        </w:rPr>
        <w:t xml:space="preserve">. </w:t>
      </w:r>
      <w:r w:rsidR="00946ECA" w:rsidRPr="00FE4FCA">
        <w:rPr>
          <w:rFonts w:asciiTheme="majorHAnsi" w:hAnsiTheme="majorHAnsi" w:cstheme="majorHAnsi"/>
          <w:bCs/>
          <w:sz w:val="24"/>
          <w:szCs w:val="24"/>
          <w:u w:val="single"/>
        </w:rPr>
        <w:t>Presupuesto Ejecutado</w:t>
      </w:r>
      <w:r w:rsidR="00946ECA"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19"/>
        <w:tblW w:w="8243" w:type="dxa"/>
        <w:tblLook w:val="04A0" w:firstRow="1" w:lastRow="0" w:firstColumn="1" w:lastColumn="0" w:noHBand="0" w:noVBand="1"/>
      </w:tblPr>
      <w:tblGrid>
        <w:gridCol w:w="4135"/>
        <w:gridCol w:w="900"/>
        <w:gridCol w:w="1440"/>
        <w:gridCol w:w="1768"/>
      </w:tblGrid>
      <w:tr w:rsidR="00946ECA" w:rsidRPr="00FE4FCA" w14:paraId="2F9C776A"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8ECFB02" w14:textId="77777777" w:rsidR="00946ECA" w:rsidRPr="00940A6B" w:rsidRDefault="00946ECA" w:rsidP="00946ECA">
            <w:pPr>
              <w:pStyle w:val="ListParagraph"/>
              <w:spacing w:line="276" w:lineRule="auto"/>
              <w:ind w:left="0"/>
              <w:jc w:val="center"/>
              <w:rPr>
                <w:rFonts w:asciiTheme="majorHAnsi" w:hAnsiTheme="majorHAnsi" w:cstheme="majorHAnsi"/>
                <w:sz w:val="24"/>
                <w:szCs w:val="24"/>
              </w:rPr>
            </w:pPr>
            <w:r w:rsidRPr="00940A6B">
              <w:rPr>
                <w:rFonts w:asciiTheme="majorHAnsi" w:hAnsiTheme="majorHAnsi" w:cstheme="majorHAnsi"/>
                <w:sz w:val="24"/>
                <w:szCs w:val="24"/>
              </w:rPr>
              <w:t>Indicador</w:t>
            </w:r>
          </w:p>
        </w:tc>
        <w:tc>
          <w:tcPr>
            <w:tcW w:w="900" w:type="dxa"/>
            <w:vAlign w:val="center"/>
          </w:tcPr>
          <w:p w14:paraId="56662F20" w14:textId="77777777" w:rsidR="00946ECA" w:rsidRPr="00940A6B"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Anual</w:t>
            </w:r>
          </w:p>
        </w:tc>
        <w:tc>
          <w:tcPr>
            <w:tcW w:w="1440" w:type="dxa"/>
            <w:vAlign w:val="center"/>
          </w:tcPr>
          <w:p w14:paraId="292ACFB2" w14:textId="0AB6E134" w:rsidR="00946ECA" w:rsidRPr="00940A6B" w:rsidRDefault="00C70E4C"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68" w:type="dxa"/>
            <w:vAlign w:val="center"/>
          </w:tcPr>
          <w:p w14:paraId="6A6E96CF" w14:textId="77777777" w:rsidR="00946ECA" w:rsidRPr="00940A6B"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Avance en la meta trimestral</w:t>
            </w:r>
          </w:p>
        </w:tc>
      </w:tr>
      <w:tr w:rsidR="00946ECA" w:rsidRPr="00FE4FCA" w14:paraId="18D96E55"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09DECC9" w14:textId="77777777" w:rsidR="00946ECA" w:rsidRPr="00FE4FCA" w:rsidRDefault="00946ECA" w:rsidP="00946E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Trimestralmente</w:t>
            </w:r>
          </w:p>
        </w:tc>
        <w:tc>
          <w:tcPr>
            <w:tcW w:w="900" w:type="dxa"/>
            <w:vAlign w:val="center"/>
          </w:tcPr>
          <w:p w14:paraId="6591953D"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D17242C"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1BD36BC0"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E83ED9B" w14:textId="562CFB3D" w:rsidR="00946ECA" w:rsidRPr="00FE4FCA" w:rsidRDefault="00946ECA" w:rsidP="00946ECA">
      <w:pPr>
        <w:spacing w:after="0" w:line="276" w:lineRule="auto"/>
        <w:jc w:val="both"/>
        <w:rPr>
          <w:rFonts w:asciiTheme="majorHAnsi" w:hAnsiTheme="majorHAnsi" w:cstheme="majorHAnsi"/>
          <w:b/>
          <w:sz w:val="24"/>
          <w:szCs w:val="24"/>
        </w:rPr>
      </w:pPr>
    </w:p>
    <w:p w14:paraId="16AF3492" w14:textId="5A807D9C" w:rsidR="00946ECA" w:rsidRPr="00FE4FCA" w:rsidRDefault="00946ECA" w:rsidP="00946ECA">
      <w:pPr>
        <w:spacing w:after="0" w:line="276" w:lineRule="auto"/>
        <w:jc w:val="both"/>
        <w:rPr>
          <w:rFonts w:asciiTheme="majorHAnsi" w:hAnsiTheme="majorHAnsi" w:cstheme="majorHAnsi"/>
          <w:b/>
          <w:sz w:val="24"/>
          <w:szCs w:val="24"/>
        </w:rPr>
      </w:pPr>
    </w:p>
    <w:p w14:paraId="0E5FA8D6" w14:textId="77777777" w:rsidR="00946ECA" w:rsidRPr="00FE4FCA" w:rsidRDefault="00946ECA" w:rsidP="00946ECA">
      <w:pPr>
        <w:spacing w:after="0" w:line="276" w:lineRule="auto"/>
        <w:jc w:val="both"/>
        <w:rPr>
          <w:rFonts w:asciiTheme="majorHAnsi" w:hAnsiTheme="majorHAnsi" w:cstheme="majorHAnsi"/>
          <w:b/>
          <w:sz w:val="24"/>
          <w:szCs w:val="24"/>
        </w:rPr>
      </w:pPr>
    </w:p>
    <w:p w14:paraId="21ED5874" w14:textId="7BE8C456"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11DB97F6" w14:textId="47FE0D3A" w:rsidR="00493A5C" w:rsidRDefault="00D7001C" w:rsidP="00947642">
      <w:pPr>
        <w:pStyle w:val="ListParagraph"/>
        <w:spacing w:after="0" w:line="276" w:lineRule="auto"/>
        <w:ind w:left="1440"/>
        <w:jc w:val="both"/>
        <w:rPr>
          <w:rFonts w:asciiTheme="majorHAnsi" w:hAnsiTheme="majorHAnsi" w:cstheme="majorHAnsi"/>
          <w:sz w:val="24"/>
          <w:szCs w:val="24"/>
        </w:rPr>
      </w:pPr>
      <w:r w:rsidRPr="00D7001C">
        <w:rPr>
          <w:rFonts w:asciiTheme="majorHAnsi" w:hAnsiTheme="majorHAnsi" w:cstheme="majorHAnsi"/>
          <w:sz w:val="24"/>
          <w:szCs w:val="24"/>
        </w:rPr>
        <w:t>Este informe fue fusionado con el informes patrones y tendencias RTE y se trabajara dentro del mismo, razones por la que se encuentra bajo las mimas condiciones descritas en el punto 6</w:t>
      </w:r>
      <w:r>
        <w:rPr>
          <w:rFonts w:asciiTheme="majorHAnsi" w:hAnsiTheme="majorHAnsi" w:cstheme="majorHAnsi"/>
          <w:sz w:val="24"/>
          <w:szCs w:val="24"/>
        </w:rPr>
        <w:t>.</w:t>
      </w:r>
    </w:p>
    <w:p w14:paraId="61E7ED06" w14:textId="77777777" w:rsidR="00D7001C" w:rsidRPr="00FE4FCA" w:rsidRDefault="00D7001C" w:rsidP="00947642">
      <w:pPr>
        <w:pStyle w:val="ListParagraph"/>
        <w:spacing w:after="0" w:line="276" w:lineRule="auto"/>
        <w:ind w:left="1440"/>
        <w:jc w:val="both"/>
        <w:rPr>
          <w:rFonts w:asciiTheme="majorHAnsi" w:hAnsiTheme="majorHAnsi" w:cstheme="majorHAnsi"/>
          <w:sz w:val="24"/>
          <w:szCs w:val="24"/>
        </w:rPr>
      </w:pPr>
    </w:p>
    <w:p w14:paraId="2F3E223B" w14:textId="78B8DACB"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Estadísticos</w:t>
      </w:r>
      <w:r w:rsidR="00946ECA" w:rsidRPr="00FE4FCA">
        <w:rPr>
          <w:rFonts w:asciiTheme="majorHAnsi" w:hAnsiTheme="majorHAnsi" w:cstheme="majorHAnsi"/>
          <w:b/>
          <w:sz w:val="24"/>
          <w:szCs w:val="24"/>
        </w:rPr>
        <w:t xml:space="preserve">. </w:t>
      </w:r>
      <w:r w:rsidR="00946ECA" w:rsidRPr="00FE4FCA">
        <w:rPr>
          <w:rFonts w:asciiTheme="majorHAnsi" w:hAnsiTheme="majorHAnsi" w:cstheme="majorHAnsi"/>
          <w:bCs/>
          <w:sz w:val="24"/>
          <w:szCs w:val="24"/>
          <w:u w:val="single"/>
        </w:rPr>
        <w:t>Presupuesto Ejecutado</w:t>
      </w:r>
      <w:r w:rsidR="00946ECA"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25"/>
        <w:gridCol w:w="810"/>
        <w:gridCol w:w="1440"/>
        <w:gridCol w:w="1768"/>
      </w:tblGrid>
      <w:tr w:rsidR="00946ECA" w:rsidRPr="00FE4FCA" w14:paraId="147B625E"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A1EF3CB" w14:textId="77777777" w:rsidR="00946ECA" w:rsidRPr="00BC13C1" w:rsidRDefault="00946ECA" w:rsidP="00946E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810" w:type="dxa"/>
            <w:vAlign w:val="center"/>
          </w:tcPr>
          <w:p w14:paraId="607B77D4" w14:textId="77777777" w:rsidR="00946ECA" w:rsidRPr="00BC13C1"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7BB0EBFC" w14:textId="4AC8B58B" w:rsidR="00946ECA" w:rsidRPr="00BC13C1" w:rsidRDefault="00C70E4C"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68" w:type="dxa"/>
            <w:vAlign w:val="center"/>
          </w:tcPr>
          <w:p w14:paraId="4D5A18EF" w14:textId="77777777" w:rsidR="00946ECA" w:rsidRPr="00BC13C1"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946ECA" w:rsidRPr="00FE4FCA" w14:paraId="07FE18C4"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C7965F2" w14:textId="0EE7793F" w:rsidR="00946ECA" w:rsidRPr="00FE4FCA" w:rsidRDefault="00946ECA" w:rsidP="00946E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Anualmente</w:t>
            </w:r>
          </w:p>
        </w:tc>
        <w:tc>
          <w:tcPr>
            <w:tcW w:w="810" w:type="dxa"/>
            <w:vAlign w:val="center"/>
          </w:tcPr>
          <w:p w14:paraId="3848DECA" w14:textId="1A93B655"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5E97B81C" w14:textId="08AEB73E" w:rsidR="00946ECA" w:rsidRPr="00FE4FCA" w:rsidRDefault="00C70E4C"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64A46">
              <w:rPr>
                <w:rFonts w:ascii="Calibri Light" w:hAnsi="Calibri Light" w:cs="Calibri Light"/>
                <w:sz w:val="24"/>
                <w:szCs w:val="24"/>
              </w:rPr>
              <w:t>N/A</w:t>
            </w:r>
          </w:p>
        </w:tc>
        <w:tc>
          <w:tcPr>
            <w:tcW w:w="1768" w:type="dxa"/>
            <w:vAlign w:val="center"/>
          </w:tcPr>
          <w:p w14:paraId="7D7EE402"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06988A34" w14:textId="77777777" w:rsidR="006F20EE" w:rsidRPr="00FE4FCA" w:rsidRDefault="006F20EE" w:rsidP="00946ECA">
      <w:pPr>
        <w:pStyle w:val="ListParagraph"/>
        <w:spacing w:after="0" w:line="276" w:lineRule="auto"/>
        <w:ind w:left="1440"/>
        <w:jc w:val="both"/>
        <w:rPr>
          <w:rFonts w:asciiTheme="majorHAnsi" w:hAnsiTheme="majorHAnsi" w:cstheme="majorHAnsi"/>
          <w:sz w:val="24"/>
          <w:szCs w:val="24"/>
        </w:rPr>
      </w:pPr>
    </w:p>
    <w:p w14:paraId="128B9C33" w14:textId="0E1C6575" w:rsidR="00AA2D44" w:rsidRDefault="00D7001C" w:rsidP="00AA2D44">
      <w:pPr>
        <w:pStyle w:val="ListParagraph"/>
        <w:spacing w:after="0" w:line="276" w:lineRule="auto"/>
        <w:ind w:left="1440"/>
        <w:jc w:val="both"/>
        <w:rPr>
          <w:rFonts w:asciiTheme="majorHAnsi" w:hAnsiTheme="majorHAnsi" w:cstheme="majorHAnsi"/>
          <w:sz w:val="24"/>
          <w:szCs w:val="24"/>
        </w:rPr>
      </w:pPr>
      <w:r w:rsidRPr="00D7001C">
        <w:rPr>
          <w:rFonts w:asciiTheme="majorHAnsi" w:hAnsiTheme="majorHAnsi" w:cstheme="majorHAnsi"/>
          <w:sz w:val="24"/>
          <w:szCs w:val="24"/>
        </w:rPr>
        <w:t>Este informe se realiza anualmente durante el mes de enero</w:t>
      </w:r>
      <w:r>
        <w:rPr>
          <w:rFonts w:asciiTheme="majorHAnsi" w:hAnsiTheme="majorHAnsi" w:cstheme="majorHAnsi"/>
          <w:sz w:val="24"/>
          <w:szCs w:val="24"/>
        </w:rPr>
        <w:t>.</w:t>
      </w:r>
    </w:p>
    <w:p w14:paraId="534360A8" w14:textId="77777777" w:rsidR="00D7001C" w:rsidRPr="00FE4FCA" w:rsidRDefault="00D7001C" w:rsidP="00AA2D44">
      <w:pPr>
        <w:pStyle w:val="ListParagraph"/>
        <w:spacing w:after="0" w:line="276" w:lineRule="auto"/>
        <w:ind w:left="1440"/>
        <w:jc w:val="both"/>
        <w:rPr>
          <w:rFonts w:asciiTheme="majorHAnsi" w:hAnsiTheme="majorHAnsi" w:cstheme="majorHAnsi"/>
          <w:sz w:val="24"/>
          <w:szCs w:val="24"/>
        </w:rPr>
      </w:pPr>
    </w:p>
    <w:p w14:paraId="1D931DC7" w14:textId="18214882" w:rsidR="003E3C64" w:rsidRPr="00131A90" w:rsidRDefault="00947642" w:rsidP="00A632A1">
      <w:pPr>
        <w:pStyle w:val="ListParagraph"/>
        <w:numPr>
          <w:ilvl w:val="0"/>
          <w:numId w:val="1"/>
        </w:numPr>
        <w:spacing w:after="0" w:line="276" w:lineRule="auto"/>
        <w:jc w:val="both"/>
        <w:rPr>
          <w:rFonts w:asciiTheme="majorHAnsi" w:hAnsiTheme="majorHAnsi" w:cstheme="majorHAnsi"/>
          <w:b/>
          <w:sz w:val="24"/>
          <w:szCs w:val="24"/>
        </w:rPr>
      </w:pPr>
      <w:r w:rsidRPr="00131A90">
        <w:rPr>
          <w:rFonts w:asciiTheme="majorHAnsi" w:hAnsiTheme="majorHAnsi" w:cstheme="majorHAnsi"/>
          <w:b/>
          <w:sz w:val="24"/>
          <w:szCs w:val="24"/>
        </w:rPr>
        <w:t>Informes de Indicadores</w:t>
      </w:r>
      <w:r w:rsidR="003E3C64" w:rsidRPr="00131A90">
        <w:rPr>
          <w:rFonts w:asciiTheme="majorHAnsi" w:hAnsiTheme="majorHAnsi" w:cstheme="majorHAnsi"/>
          <w:b/>
          <w:sz w:val="24"/>
          <w:szCs w:val="24"/>
        </w:rPr>
        <w:t xml:space="preserve">. </w:t>
      </w:r>
      <w:r w:rsidR="003E3C64" w:rsidRPr="00131A90">
        <w:rPr>
          <w:rFonts w:asciiTheme="majorHAnsi" w:hAnsiTheme="majorHAnsi" w:cstheme="majorHAnsi"/>
          <w:bCs/>
          <w:sz w:val="24"/>
          <w:szCs w:val="24"/>
          <w:u w:val="single"/>
        </w:rPr>
        <w:t>Presupuesto Ejecutado</w:t>
      </w:r>
      <w:r w:rsidR="003E3C64" w:rsidRPr="00131A90">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135"/>
        <w:gridCol w:w="900"/>
        <w:gridCol w:w="1440"/>
        <w:gridCol w:w="1768"/>
      </w:tblGrid>
      <w:tr w:rsidR="003E3C64" w:rsidRPr="00FE4FCA" w14:paraId="32F1F15C"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A9CB856" w14:textId="77777777" w:rsidR="003E3C64" w:rsidRPr="00BC13C1" w:rsidRDefault="003E3C64" w:rsidP="005204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900" w:type="dxa"/>
            <w:vAlign w:val="center"/>
          </w:tcPr>
          <w:p w14:paraId="39587337"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1148D2C2" w14:textId="68C82C3C" w:rsidR="003E3C64" w:rsidRPr="00BC13C1"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68" w:type="dxa"/>
            <w:vAlign w:val="center"/>
          </w:tcPr>
          <w:p w14:paraId="31CA24C9"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3E3C64" w:rsidRPr="00FE4FCA" w14:paraId="17D18204"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6C5350F" w14:textId="0C4B19A0" w:rsidR="003E3C64" w:rsidRPr="00FE4FCA" w:rsidRDefault="003E3C64"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Anualmente</w:t>
            </w:r>
          </w:p>
        </w:tc>
        <w:tc>
          <w:tcPr>
            <w:tcW w:w="900" w:type="dxa"/>
            <w:vAlign w:val="center"/>
          </w:tcPr>
          <w:p w14:paraId="569143BC"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1DE0617C" w14:textId="2DA7C931" w:rsidR="003E3C64" w:rsidRPr="00FE4FCA" w:rsidRDefault="00C70E4C"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64A46">
              <w:rPr>
                <w:rFonts w:ascii="Calibri Light" w:hAnsi="Calibri Light" w:cs="Calibri Light"/>
                <w:sz w:val="24"/>
                <w:szCs w:val="24"/>
              </w:rPr>
              <w:t>N/A</w:t>
            </w:r>
          </w:p>
        </w:tc>
        <w:tc>
          <w:tcPr>
            <w:tcW w:w="1768" w:type="dxa"/>
            <w:vAlign w:val="center"/>
          </w:tcPr>
          <w:p w14:paraId="440891E3"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739E9ED" w14:textId="03D032AC" w:rsidR="003E3C64" w:rsidRPr="00FE4FCA" w:rsidRDefault="003E3C64" w:rsidP="003E3C64">
      <w:pPr>
        <w:spacing w:after="0" w:line="276" w:lineRule="auto"/>
        <w:jc w:val="both"/>
        <w:rPr>
          <w:rFonts w:asciiTheme="majorHAnsi" w:hAnsiTheme="majorHAnsi" w:cstheme="majorHAnsi"/>
          <w:b/>
          <w:sz w:val="24"/>
          <w:szCs w:val="24"/>
        </w:rPr>
      </w:pPr>
    </w:p>
    <w:p w14:paraId="6534907A" w14:textId="77777777" w:rsidR="003E3C64" w:rsidRPr="00FE4FCA" w:rsidRDefault="003E3C64" w:rsidP="003E3C64">
      <w:pPr>
        <w:spacing w:after="0" w:line="276" w:lineRule="auto"/>
        <w:jc w:val="both"/>
        <w:rPr>
          <w:rFonts w:asciiTheme="majorHAnsi" w:hAnsiTheme="majorHAnsi" w:cstheme="majorHAnsi"/>
          <w:b/>
          <w:sz w:val="24"/>
          <w:szCs w:val="24"/>
        </w:rPr>
      </w:pPr>
    </w:p>
    <w:p w14:paraId="362F8831" w14:textId="77777777" w:rsidR="006F20EE" w:rsidRPr="00FE4FCA" w:rsidRDefault="006F20EE" w:rsidP="00947642">
      <w:pPr>
        <w:pStyle w:val="ListParagraph"/>
        <w:spacing w:after="0" w:line="276" w:lineRule="auto"/>
        <w:ind w:left="1440"/>
        <w:jc w:val="both"/>
        <w:rPr>
          <w:rFonts w:asciiTheme="majorHAnsi" w:hAnsiTheme="majorHAnsi" w:cstheme="majorHAnsi"/>
          <w:sz w:val="24"/>
          <w:szCs w:val="24"/>
        </w:rPr>
      </w:pPr>
    </w:p>
    <w:p w14:paraId="032AB271" w14:textId="553B80D9" w:rsidR="00D7001C" w:rsidRDefault="00D7001C" w:rsidP="00BC13C1">
      <w:pPr>
        <w:pStyle w:val="ListParagraph"/>
        <w:spacing w:after="0" w:line="276" w:lineRule="auto"/>
        <w:ind w:left="1440"/>
        <w:jc w:val="both"/>
        <w:rPr>
          <w:rFonts w:asciiTheme="majorHAnsi" w:hAnsiTheme="majorHAnsi" w:cstheme="majorHAnsi"/>
          <w:sz w:val="24"/>
          <w:szCs w:val="24"/>
        </w:rPr>
      </w:pPr>
      <w:r w:rsidRPr="007D54AC">
        <w:rPr>
          <w:rFonts w:ascii="Calibri Light" w:hAnsi="Calibri Light" w:cs="Calibri Light"/>
          <w:sz w:val="24"/>
          <w:szCs w:val="24"/>
        </w:rPr>
        <w:t>Este informe se realiza anualmente durante el mes de enero</w:t>
      </w:r>
      <w:r>
        <w:rPr>
          <w:rFonts w:ascii="Calibri Light" w:hAnsi="Calibri Light" w:cs="Calibri Light"/>
          <w:sz w:val="24"/>
          <w:szCs w:val="24"/>
        </w:rPr>
        <w:t>.</w:t>
      </w:r>
    </w:p>
    <w:p w14:paraId="447547E8" w14:textId="6BFC6C66" w:rsidR="00641C9F" w:rsidRPr="00C70E4C" w:rsidRDefault="00641C9F" w:rsidP="00C70E4C">
      <w:pPr>
        <w:spacing w:after="0" w:line="276" w:lineRule="auto"/>
        <w:jc w:val="both"/>
        <w:rPr>
          <w:rFonts w:asciiTheme="majorHAnsi" w:hAnsiTheme="majorHAnsi" w:cstheme="majorHAnsi"/>
          <w:sz w:val="24"/>
          <w:szCs w:val="24"/>
        </w:rPr>
      </w:pPr>
    </w:p>
    <w:p w14:paraId="7212601F" w14:textId="77777777" w:rsidR="00641C9F" w:rsidRDefault="00641C9F" w:rsidP="00BC13C1">
      <w:pPr>
        <w:pStyle w:val="ListParagraph"/>
        <w:spacing w:after="0" w:line="276" w:lineRule="auto"/>
        <w:ind w:left="1440"/>
        <w:jc w:val="both"/>
        <w:rPr>
          <w:rFonts w:asciiTheme="majorHAnsi" w:hAnsiTheme="majorHAnsi" w:cstheme="majorHAnsi"/>
          <w:sz w:val="24"/>
          <w:szCs w:val="24"/>
        </w:rPr>
      </w:pPr>
    </w:p>
    <w:p w14:paraId="5E701E62" w14:textId="535E1DA0"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Estudio Tipologías Detectadas en Sentencias Definitivas e Informes Diseminados</w:t>
      </w:r>
      <w:r w:rsidR="00F50581" w:rsidRPr="00FE4FCA">
        <w:rPr>
          <w:rFonts w:asciiTheme="majorHAnsi" w:hAnsiTheme="majorHAnsi" w:cstheme="majorHAnsi"/>
          <w:b/>
          <w:sz w:val="24"/>
          <w:szCs w:val="24"/>
        </w:rPr>
        <w:t xml:space="preserve">. </w:t>
      </w:r>
      <w:r w:rsidR="00F50581" w:rsidRPr="00FE4FCA">
        <w:rPr>
          <w:rFonts w:asciiTheme="majorHAnsi" w:hAnsiTheme="majorHAnsi" w:cstheme="majorHAnsi"/>
          <w:bCs/>
          <w:sz w:val="24"/>
          <w:szCs w:val="24"/>
          <w:u w:val="single"/>
        </w:rPr>
        <w:t>Presupuesto Ejecutado</w:t>
      </w:r>
      <w:r w:rsidR="00F50581"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79"/>
        <w:gridCol w:w="768"/>
        <w:gridCol w:w="1436"/>
        <w:gridCol w:w="1760"/>
      </w:tblGrid>
      <w:tr w:rsidR="003E3C64" w:rsidRPr="00FE4FCA" w14:paraId="757AB2AC"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85AB060" w14:textId="77777777" w:rsidR="003E3C64" w:rsidRPr="00BC13C1" w:rsidRDefault="003E3C64" w:rsidP="005204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720" w:type="dxa"/>
            <w:vAlign w:val="center"/>
          </w:tcPr>
          <w:p w14:paraId="1A2D0EF8"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4DA40D7F" w14:textId="035B521F" w:rsidR="003E3C64" w:rsidRPr="00BC13C1"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68" w:type="dxa"/>
            <w:vAlign w:val="center"/>
          </w:tcPr>
          <w:p w14:paraId="29A68CF7"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3E3C64" w:rsidRPr="00FE4FCA" w14:paraId="639BF812"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7F25739B" w14:textId="40391F19" w:rsidR="003E3C64" w:rsidRPr="00FE4FCA" w:rsidRDefault="003E3C64"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Estudio Realizado sobre Tipologías Detectadas en Sentencias Definitivas e Informes Diseminados, Anualmente</w:t>
            </w:r>
          </w:p>
        </w:tc>
        <w:tc>
          <w:tcPr>
            <w:tcW w:w="720" w:type="dxa"/>
            <w:vAlign w:val="center"/>
          </w:tcPr>
          <w:p w14:paraId="5AD0FCB7"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1E7BD89E" w14:textId="0DA5094E" w:rsidR="003E3C64" w:rsidRPr="00FE4FCA" w:rsidRDefault="00F5058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1031DA9A" w14:textId="4353ED02" w:rsidR="003E3C64" w:rsidRPr="00FE4FCA" w:rsidRDefault="00F5058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069E336A" w14:textId="6A401451" w:rsidR="00F50581" w:rsidRPr="00FE4FCA" w:rsidRDefault="00F50581" w:rsidP="00F50581">
      <w:pPr>
        <w:spacing w:after="0" w:line="276" w:lineRule="auto"/>
        <w:jc w:val="both"/>
        <w:rPr>
          <w:rFonts w:asciiTheme="majorHAnsi" w:hAnsiTheme="majorHAnsi" w:cstheme="majorHAnsi"/>
          <w:sz w:val="24"/>
          <w:szCs w:val="24"/>
        </w:rPr>
      </w:pPr>
    </w:p>
    <w:p w14:paraId="6F528D22" w14:textId="77777777" w:rsidR="00F50581" w:rsidRPr="00FE4FCA" w:rsidRDefault="00F50581" w:rsidP="00F50581">
      <w:pPr>
        <w:spacing w:after="0" w:line="276" w:lineRule="auto"/>
        <w:jc w:val="both"/>
        <w:rPr>
          <w:rFonts w:asciiTheme="majorHAnsi" w:hAnsiTheme="majorHAnsi" w:cstheme="majorHAnsi"/>
        </w:rPr>
      </w:pPr>
    </w:p>
    <w:p w14:paraId="299C6F76" w14:textId="77777777" w:rsidR="00F50581" w:rsidRPr="00FE4FCA" w:rsidRDefault="00F50581" w:rsidP="00F50581">
      <w:pPr>
        <w:spacing w:after="0" w:line="276" w:lineRule="auto"/>
        <w:jc w:val="both"/>
        <w:rPr>
          <w:rFonts w:asciiTheme="majorHAnsi" w:hAnsiTheme="majorHAnsi" w:cstheme="majorHAnsi"/>
        </w:rPr>
      </w:pPr>
    </w:p>
    <w:p w14:paraId="745B8CC8" w14:textId="77777777" w:rsidR="00F50581" w:rsidRPr="00FE4FCA" w:rsidRDefault="00F50581" w:rsidP="00F50581">
      <w:pPr>
        <w:spacing w:after="0" w:line="276" w:lineRule="auto"/>
        <w:jc w:val="both"/>
        <w:rPr>
          <w:rFonts w:asciiTheme="majorHAnsi" w:hAnsiTheme="majorHAnsi" w:cstheme="majorHAnsi"/>
        </w:rPr>
      </w:pPr>
    </w:p>
    <w:p w14:paraId="3FE55888" w14:textId="77777777" w:rsidR="00F50581" w:rsidRPr="00FE4FCA" w:rsidRDefault="00F50581" w:rsidP="00F50581">
      <w:pPr>
        <w:spacing w:after="0" w:line="276" w:lineRule="auto"/>
        <w:jc w:val="both"/>
        <w:rPr>
          <w:rFonts w:asciiTheme="majorHAnsi" w:hAnsiTheme="majorHAnsi" w:cstheme="majorHAnsi"/>
        </w:rPr>
      </w:pPr>
    </w:p>
    <w:p w14:paraId="0B143CA1" w14:textId="77777777" w:rsidR="00F50581" w:rsidRPr="00FE4FCA" w:rsidRDefault="00F50581" w:rsidP="00F50581">
      <w:pPr>
        <w:spacing w:after="0" w:line="276" w:lineRule="auto"/>
        <w:jc w:val="both"/>
        <w:rPr>
          <w:rFonts w:asciiTheme="majorHAnsi" w:hAnsiTheme="majorHAnsi" w:cstheme="majorHAnsi"/>
        </w:rPr>
      </w:pPr>
    </w:p>
    <w:p w14:paraId="390AEC6A" w14:textId="77777777" w:rsidR="00BC13C1" w:rsidRDefault="00BC13C1" w:rsidP="00555AA6">
      <w:pPr>
        <w:pStyle w:val="ListParagraph"/>
        <w:spacing w:after="0" w:line="276" w:lineRule="auto"/>
        <w:ind w:left="1440"/>
        <w:jc w:val="both"/>
        <w:rPr>
          <w:rFonts w:asciiTheme="majorHAnsi" w:hAnsiTheme="majorHAnsi" w:cstheme="majorHAnsi"/>
          <w:sz w:val="24"/>
          <w:szCs w:val="24"/>
        </w:rPr>
      </w:pPr>
    </w:p>
    <w:p w14:paraId="20559FD0" w14:textId="7A224C7B" w:rsidR="00641C9F" w:rsidRDefault="00D7001C" w:rsidP="00641C9F">
      <w:pPr>
        <w:pStyle w:val="ListParagraph"/>
        <w:spacing w:after="0" w:line="276" w:lineRule="auto"/>
        <w:ind w:left="1440"/>
        <w:jc w:val="both"/>
        <w:rPr>
          <w:rFonts w:asciiTheme="majorHAnsi" w:hAnsiTheme="majorHAnsi" w:cstheme="majorHAnsi"/>
          <w:sz w:val="24"/>
          <w:szCs w:val="24"/>
        </w:rPr>
      </w:pPr>
      <w:r w:rsidRPr="00D7001C">
        <w:rPr>
          <w:rFonts w:asciiTheme="majorHAnsi" w:hAnsiTheme="majorHAnsi" w:cstheme="majorHAnsi"/>
          <w:sz w:val="24"/>
          <w:szCs w:val="24"/>
        </w:rPr>
        <w:t>Se ha dado seguimiento a la entrega de los insumos necesarios para el estudio del trimestre próximo (Estudio de Tipologías basado en sentencias) sin</w:t>
      </w:r>
      <w:r>
        <w:rPr>
          <w:rFonts w:asciiTheme="majorHAnsi" w:hAnsiTheme="majorHAnsi" w:cstheme="majorHAnsi"/>
          <w:sz w:val="24"/>
          <w:szCs w:val="24"/>
        </w:rPr>
        <w:t xml:space="preserve"> aún</w:t>
      </w:r>
      <w:r w:rsidRPr="00D7001C">
        <w:rPr>
          <w:rFonts w:asciiTheme="majorHAnsi" w:hAnsiTheme="majorHAnsi" w:cstheme="majorHAnsi"/>
          <w:sz w:val="24"/>
          <w:szCs w:val="24"/>
        </w:rPr>
        <w:t xml:space="preserve"> obtener ninguna resp</w:t>
      </w:r>
      <w:r>
        <w:rPr>
          <w:rFonts w:asciiTheme="majorHAnsi" w:hAnsiTheme="majorHAnsi" w:cstheme="majorHAnsi"/>
          <w:sz w:val="24"/>
          <w:szCs w:val="24"/>
        </w:rPr>
        <w:t>uesta satisfactoria.</w:t>
      </w:r>
    </w:p>
    <w:p w14:paraId="10DD092A" w14:textId="5079497C" w:rsidR="00D7001C" w:rsidRDefault="00D7001C" w:rsidP="00641C9F">
      <w:pPr>
        <w:pStyle w:val="ListParagraph"/>
        <w:spacing w:after="0" w:line="276" w:lineRule="auto"/>
        <w:ind w:left="1440"/>
        <w:jc w:val="both"/>
        <w:rPr>
          <w:rFonts w:asciiTheme="majorHAnsi" w:hAnsiTheme="majorHAnsi" w:cstheme="majorHAnsi"/>
          <w:sz w:val="24"/>
          <w:szCs w:val="24"/>
        </w:rPr>
      </w:pPr>
    </w:p>
    <w:p w14:paraId="5804ECFE" w14:textId="5F9666C3" w:rsidR="00D7001C" w:rsidRDefault="00D7001C" w:rsidP="00641C9F">
      <w:pPr>
        <w:pStyle w:val="ListParagraph"/>
        <w:spacing w:after="0" w:line="276" w:lineRule="auto"/>
        <w:ind w:left="1440"/>
        <w:jc w:val="both"/>
        <w:rPr>
          <w:rFonts w:asciiTheme="majorHAnsi" w:hAnsiTheme="majorHAnsi" w:cstheme="majorHAnsi"/>
          <w:sz w:val="24"/>
          <w:szCs w:val="24"/>
        </w:rPr>
      </w:pPr>
    </w:p>
    <w:p w14:paraId="27F13B35" w14:textId="5BA85CFE" w:rsidR="00D7001C" w:rsidRDefault="00D7001C" w:rsidP="00641C9F">
      <w:pPr>
        <w:pStyle w:val="ListParagraph"/>
        <w:spacing w:after="0" w:line="276" w:lineRule="auto"/>
        <w:ind w:left="1440"/>
        <w:jc w:val="both"/>
        <w:rPr>
          <w:rFonts w:asciiTheme="majorHAnsi" w:hAnsiTheme="majorHAnsi" w:cstheme="majorHAnsi"/>
          <w:sz w:val="24"/>
          <w:szCs w:val="24"/>
        </w:rPr>
      </w:pPr>
    </w:p>
    <w:p w14:paraId="65045D9A" w14:textId="1742BF21" w:rsidR="00D7001C" w:rsidRDefault="00D7001C" w:rsidP="00641C9F">
      <w:pPr>
        <w:pStyle w:val="ListParagraph"/>
        <w:spacing w:after="0" w:line="276" w:lineRule="auto"/>
        <w:ind w:left="1440"/>
        <w:jc w:val="both"/>
        <w:rPr>
          <w:rFonts w:asciiTheme="majorHAnsi" w:hAnsiTheme="majorHAnsi" w:cstheme="majorHAnsi"/>
          <w:sz w:val="24"/>
          <w:szCs w:val="24"/>
        </w:rPr>
      </w:pPr>
    </w:p>
    <w:p w14:paraId="76AB022B" w14:textId="3EC81C10" w:rsidR="00D7001C" w:rsidRDefault="00D7001C" w:rsidP="00641C9F">
      <w:pPr>
        <w:pStyle w:val="ListParagraph"/>
        <w:spacing w:after="0" w:line="276" w:lineRule="auto"/>
        <w:ind w:left="1440"/>
        <w:jc w:val="both"/>
        <w:rPr>
          <w:rFonts w:asciiTheme="majorHAnsi" w:hAnsiTheme="majorHAnsi" w:cstheme="majorHAnsi"/>
          <w:sz w:val="24"/>
          <w:szCs w:val="24"/>
        </w:rPr>
      </w:pPr>
    </w:p>
    <w:p w14:paraId="1DE97266" w14:textId="7FFE8801" w:rsidR="00D7001C" w:rsidRDefault="00D7001C" w:rsidP="00641C9F">
      <w:pPr>
        <w:pStyle w:val="ListParagraph"/>
        <w:spacing w:after="0" w:line="276" w:lineRule="auto"/>
        <w:ind w:left="1440"/>
        <w:jc w:val="both"/>
        <w:rPr>
          <w:rFonts w:asciiTheme="majorHAnsi" w:hAnsiTheme="majorHAnsi" w:cstheme="majorHAnsi"/>
          <w:sz w:val="24"/>
          <w:szCs w:val="24"/>
        </w:rPr>
      </w:pPr>
    </w:p>
    <w:p w14:paraId="62B47D1B" w14:textId="388A4331" w:rsidR="00D7001C" w:rsidRDefault="00D7001C" w:rsidP="00641C9F">
      <w:pPr>
        <w:pStyle w:val="ListParagraph"/>
        <w:spacing w:after="0" w:line="276" w:lineRule="auto"/>
        <w:ind w:left="1440"/>
        <w:jc w:val="both"/>
        <w:rPr>
          <w:rFonts w:asciiTheme="majorHAnsi" w:hAnsiTheme="majorHAnsi" w:cstheme="majorHAnsi"/>
          <w:sz w:val="24"/>
          <w:szCs w:val="24"/>
        </w:rPr>
      </w:pPr>
    </w:p>
    <w:p w14:paraId="2B407D7A" w14:textId="77777777" w:rsidR="00D7001C" w:rsidRDefault="00D7001C" w:rsidP="00641C9F">
      <w:pPr>
        <w:pStyle w:val="ListParagraph"/>
        <w:spacing w:after="0" w:line="276" w:lineRule="auto"/>
        <w:ind w:left="1440"/>
        <w:jc w:val="both"/>
        <w:rPr>
          <w:rFonts w:asciiTheme="majorHAnsi" w:hAnsiTheme="majorHAnsi" w:cstheme="majorHAnsi"/>
          <w:sz w:val="24"/>
          <w:szCs w:val="24"/>
        </w:rPr>
      </w:pPr>
    </w:p>
    <w:p w14:paraId="483C7594" w14:textId="77777777" w:rsidR="00D7001C" w:rsidRDefault="00D7001C" w:rsidP="00641C9F">
      <w:pPr>
        <w:pStyle w:val="ListParagraph"/>
        <w:spacing w:after="0" w:line="276" w:lineRule="auto"/>
        <w:ind w:left="1440"/>
        <w:jc w:val="both"/>
        <w:rPr>
          <w:rFonts w:asciiTheme="majorHAnsi" w:hAnsiTheme="majorHAnsi" w:cstheme="majorHAnsi"/>
          <w:b/>
          <w:sz w:val="24"/>
          <w:szCs w:val="24"/>
        </w:rPr>
      </w:pPr>
    </w:p>
    <w:p w14:paraId="7B4FDEB8" w14:textId="77777777" w:rsidR="00C7494B" w:rsidRPr="00C7494B" w:rsidRDefault="00947642" w:rsidP="00F50581">
      <w:pPr>
        <w:pStyle w:val="ListParagraph"/>
        <w:numPr>
          <w:ilvl w:val="0"/>
          <w:numId w:val="1"/>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Informe Trimestral Calidad Reportes RTE-ROS (Sectorial)</w:t>
      </w:r>
      <w:r w:rsidR="00F50581" w:rsidRPr="00FE4FCA">
        <w:rPr>
          <w:rFonts w:asciiTheme="majorHAnsi" w:hAnsiTheme="majorHAnsi" w:cstheme="majorHAnsi"/>
          <w:b/>
          <w:sz w:val="24"/>
          <w:szCs w:val="24"/>
        </w:rPr>
        <w:t>.</w:t>
      </w:r>
      <w:r w:rsidR="00F50581" w:rsidRPr="00C7494B">
        <w:rPr>
          <w:rFonts w:asciiTheme="majorHAnsi" w:hAnsiTheme="majorHAnsi" w:cstheme="majorHAnsi"/>
          <w:bCs/>
          <w:sz w:val="24"/>
          <w:szCs w:val="24"/>
        </w:rPr>
        <w:t xml:space="preserve"> </w:t>
      </w:r>
    </w:p>
    <w:p w14:paraId="2118CD20" w14:textId="28024CFA" w:rsidR="00947642" w:rsidRPr="00FE4FCA" w:rsidRDefault="00F50581" w:rsidP="00C7494B">
      <w:pPr>
        <w:pStyle w:val="ListParagraph"/>
        <w:spacing w:after="0" w:line="276" w:lineRule="auto"/>
        <w:ind w:left="1495"/>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Ejecutado</w:t>
      </w:r>
      <w:r w:rsidRPr="00FE4FCA">
        <w:rPr>
          <w:rFonts w:asciiTheme="majorHAnsi" w:hAnsiTheme="majorHAnsi" w:cstheme="majorHAnsi"/>
          <w:sz w:val="24"/>
          <w:szCs w:val="24"/>
          <w:u w:val="single"/>
        </w:rPr>
        <w:t xml:space="preserve"> RD$0.00</w:t>
      </w: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180"/>
        <w:tblW w:w="8243" w:type="dxa"/>
        <w:tblLook w:val="04A0" w:firstRow="1" w:lastRow="0" w:firstColumn="1" w:lastColumn="0" w:noHBand="0" w:noVBand="1"/>
      </w:tblPr>
      <w:tblGrid>
        <w:gridCol w:w="4135"/>
        <w:gridCol w:w="900"/>
        <w:gridCol w:w="1440"/>
        <w:gridCol w:w="1768"/>
      </w:tblGrid>
      <w:tr w:rsidR="00555AA6" w:rsidRPr="00FE4FCA" w14:paraId="0F76C207" w14:textId="77777777" w:rsidTr="00131A9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1035504" w14:textId="77777777" w:rsidR="00555AA6" w:rsidRPr="00131A90" w:rsidRDefault="00555AA6" w:rsidP="00555AA6">
            <w:pPr>
              <w:pStyle w:val="ListParagraph"/>
              <w:spacing w:line="276" w:lineRule="auto"/>
              <w:ind w:left="0"/>
              <w:jc w:val="center"/>
              <w:rPr>
                <w:rFonts w:asciiTheme="majorHAnsi" w:hAnsiTheme="majorHAnsi" w:cstheme="majorHAnsi"/>
                <w:sz w:val="24"/>
                <w:szCs w:val="24"/>
              </w:rPr>
            </w:pPr>
            <w:r w:rsidRPr="00131A90">
              <w:rPr>
                <w:rFonts w:asciiTheme="majorHAnsi" w:hAnsiTheme="majorHAnsi" w:cstheme="majorHAnsi"/>
                <w:sz w:val="24"/>
                <w:szCs w:val="24"/>
              </w:rPr>
              <w:t>Indicador</w:t>
            </w:r>
          </w:p>
        </w:tc>
        <w:tc>
          <w:tcPr>
            <w:tcW w:w="900" w:type="dxa"/>
            <w:vAlign w:val="center"/>
          </w:tcPr>
          <w:p w14:paraId="37E1636E" w14:textId="77777777" w:rsidR="00555AA6" w:rsidRPr="00131A90" w:rsidRDefault="00555AA6"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Anual</w:t>
            </w:r>
          </w:p>
        </w:tc>
        <w:tc>
          <w:tcPr>
            <w:tcW w:w="1440" w:type="dxa"/>
            <w:vAlign w:val="center"/>
          </w:tcPr>
          <w:p w14:paraId="5CB038CB" w14:textId="3E5F0E5E" w:rsidR="00555AA6" w:rsidRPr="00131A90" w:rsidRDefault="00C70E4C"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 xml:space="preserve">Meta </w:t>
            </w:r>
            <w:r>
              <w:rPr>
                <w:rFonts w:asciiTheme="majorHAnsi" w:hAnsiTheme="majorHAnsi" w:cstheme="majorHAnsi"/>
                <w:sz w:val="24"/>
                <w:szCs w:val="24"/>
              </w:rPr>
              <w:t>Segundo</w:t>
            </w:r>
            <w:r w:rsidRPr="00B42B7F">
              <w:rPr>
                <w:rFonts w:asciiTheme="majorHAnsi" w:hAnsiTheme="majorHAnsi" w:cstheme="majorHAnsi"/>
                <w:sz w:val="24"/>
                <w:szCs w:val="24"/>
              </w:rPr>
              <w:t xml:space="preserve"> Trimestre</w:t>
            </w:r>
          </w:p>
        </w:tc>
        <w:tc>
          <w:tcPr>
            <w:tcW w:w="1768" w:type="dxa"/>
            <w:vAlign w:val="center"/>
          </w:tcPr>
          <w:p w14:paraId="6F7FA8AC" w14:textId="77777777" w:rsidR="00555AA6" w:rsidRPr="00131A90" w:rsidRDefault="00555AA6"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Avance en la meta trimestral</w:t>
            </w:r>
          </w:p>
        </w:tc>
      </w:tr>
      <w:tr w:rsidR="00555AA6" w:rsidRPr="00FE4FCA" w14:paraId="5B82117E" w14:textId="77777777" w:rsidTr="00131A9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9FE3D9D" w14:textId="77777777" w:rsidR="00555AA6" w:rsidRPr="00FE4FCA" w:rsidRDefault="00555AA6" w:rsidP="00555AA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Reportes RTE-ROS (Sectorial) realizados, trimestralmente</w:t>
            </w:r>
          </w:p>
        </w:tc>
        <w:tc>
          <w:tcPr>
            <w:tcW w:w="900" w:type="dxa"/>
            <w:vAlign w:val="center"/>
          </w:tcPr>
          <w:p w14:paraId="098E9D49"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16</w:t>
            </w:r>
          </w:p>
        </w:tc>
        <w:tc>
          <w:tcPr>
            <w:tcW w:w="1440" w:type="dxa"/>
            <w:vAlign w:val="center"/>
          </w:tcPr>
          <w:p w14:paraId="3F34A68D"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768" w:type="dxa"/>
            <w:vAlign w:val="center"/>
          </w:tcPr>
          <w:p w14:paraId="61E64F6E"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A006661" w14:textId="77777777" w:rsidR="00555AA6" w:rsidRPr="00FE4FCA" w:rsidRDefault="00555AA6" w:rsidP="00F50581">
      <w:pPr>
        <w:pStyle w:val="ListParagraph"/>
        <w:spacing w:after="0" w:line="276" w:lineRule="auto"/>
        <w:ind w:left="1440"/>
        <w:jc w:val="both"/>
        <w:rPr>
          <w:rFonts w:asciiTheme="majorHAnsi" w:hAnsiTheme="majorHAnsi" w:cstheme="majorHAnsi"/>
        </w:rPr>
      </w:pPr>
    </w:p>
    <w:p w14:paraId="0E02CA09" w14:textId="2FC7716E" w:rsidR="00D7001C" w:rsidRPr="00FE4FCA" w:rsidRDefault="00D7001C" w:rsidP="00F50581">
      <w:pPr>
        <w:pStyle w:val="ListParagraph"/>
        <w:spacing w:after="0" w:line="276" w:lineRule="auto"/>
        <w:ind w:left="1440"/>
        <w:jc w:val="both"/>
        <w:rPr>
          <w:rFonts w:asciiTheme="majorHAnsi" w:hAnsiTheme="majorHAnsi" w:cstheme="majorHAnsi"/>
          <w:sz w:val="24"/>
          <w:szCs w:val="24"/>
        </w:rPr>
      </w:pPr>
      <w:r w:rsidRPr="00D7001C">
        <w:rPr>
          <w:rFonts w:asciiTheme="majorHAnsi" w:hAnsiTheme="majorHAnsi" w:cstheme="majorHAnsi"/>
          <w:sz w:val="24"/>
          <w:szCs w:val="24"/>
        </w:rPr>
        <w:t>Este informe actualmente se encuentra bajo la responsabilidad del área de calidad de datos</w:t>
      </w:r>
    </w:p>
    <w:p w14:paraId="22D43677" w14:textId="77777777" w:rsidR="00947642" w:rsidRPr="00FE4FCA" w:rsidRDefault="00947642" w:rsidP="003A4DC4">
      <w:pPr>
        <w:spacing w:after="0" w:line="276" w:lineRule="auto"/>
        <w:jc w:val="both"/>
        <w:rPr>
          <w:rFonts w:asciiTheme="majorHAnsi" w:hAnsiTheme="majorHAnsi" w:cstheme="majorHAnsi"/>
          <w:sz w:val="24"/>
          <w:szCs w:val="24"/>
        </w:rPr>
      </w:pPr>
    </w:p>
    <w:p w14:paraId="61064B3B" w14:textId="0898C548" w:rsidR="00947642" w:rsidRPr="00FE4FCA" w:rsidRDefault="00947642" w:rsidP="00C84800">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 Anual RTE-ROS-DET</w:t>
      </w:r>
      <w:r w:rsidR="009C705E" w:rsidRPr="00FE4FCA">
        <w:rPr>
          <w:rFonts w:asciiTheme="majorHAnsi" w:hAnsiTheme="majorHAnsi" w:cstheme="majorHAnsi"/>
          <w:b/>
          <w:sz w:val="24"/>
          <w:szCs w:val="24"/>
        </w:rPr>
        <w:t xml:space="preserve">. </w:t>
      </w:r>
      <w:r w:rsidR="009C705E" w:rsidRPr="00FE4FCA">
        <w:rPr>
          <w:rFonts w:asciiTheme="majorHAnsi" w:hAnsiTheme="majorHAnsi" w:cstheme="majorHAnsi"/>
          <w:bCs/>
          <w:sz w:val="24"/>
          <w:szCs w:val="24"/>
          <w:u w:val="single"/>
        </w:rPr>
        <w:t>Presupuesto Ejecutado</w:t>
      </w:r>
      <w:r w:rsidR="009C705E"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25"/>
        <w:gridCol w:w="810"/>
        <w:gridCol w:w="1440"/>
        <w:gridCol w:w="1768"/>
      </w:tblGrid>
      <w:tr w:rsidR="009C705E" w:rsidRPr="00FE4FCA" w14:paraId="380BAF5A" w14:textId="77777777" w:rsidTr="00131A9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10F9647" w14:textId="77777777" w:rsidR="009C705E" w:rsidRPr="00131A90" w:rsidRDefault="009C705E" w:rsidP="005204CA">
            <w:pPr>
              <w:pStyle w:val="ListParagraph"/>
              <w:spacing w:line="276" w:lineRule="auto"/>
              <w:ind w:left="0"/>
              <w:jc w:val="center"/>
              <w:rPr>
                <w:rFonts w:asciiTheme="majorHAnsi" w:hAnsiTheme="majorHAnsi" w:cstheme="majorHAnsi"/>
                <w:sz w:val="24"/>
                <w:szCs w:val="24"/>
              </w:rPr>
            </w:pPr>
            <w:r w:rsidRPr="00131A90">
              <w:rPr>
                <w:rFonts w:asciiTheme="majorHAnsi" w:hAnsiTheme="majorHAnsi" w:cstheme="majorHAnsi"/>
                <w:sz w:val="24"/>
                <w:szCs w:val="24"/>
              </w:rPr>
              <w:t>Indicador</w:t>
            </w:r>
          </w:p>
        </w:tc>
        <w:tc>
          <w:tcPr>
            <w:tcW w:w="810" w:type="dxa"/>
            <w:vAlign w:val="center"/>
          </w:tcPr>
          <w:p w14:paraId="5E0510E9" w14:textId="77777777" w:rsidR="009C705E" w:rsidRPr="00131A90" w:rsidRDefault="009C705E"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Anual</w:t>
            </w:r>
          </w:p>
        </w:tc>
        <w:tc>
          <w:tcPr>
            <w:tcW w:w="1440" w:type="dxa"/>
            <w:vAlign w:val="center"/>
          </w:tcPr>
          <w:p w14:paraId="0366A2CD" w14:textId="05F97804" w:rsidR="009C705E" w:rsidRPr="00131A90" w:rsidRDefault="00C70E4C"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7001C">
              <w:rPr>
                <w:rFonts w:asciiTheme="majorHAnsi" w:hAnsiTheme="majorHAnsi" w:cstheme="majorHAnsi"/>
                <w:sz w:val="24"/>
                <w:szCs w:val="24"/>
              </w:rPr>
              <w:t>Meta Segundo Trimestre</w:t>
            </w:r>
          </w:p>
        </w:tc>
        <w:tc>
          <w:tcPr>
            <w:tcW w:w="1768" w:type="dxa"/>
            <w:vAlign w:val="center"/>
          </w:tcPr>
          <w:p w14:paraId="13803205" w14:textId="77777777" w:rsidR="009C705E" w:rsidRPr="00131A90" w:rsidRDefault="009C705E"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Avance en la meta trimestral</w:t>
            </w:r>
          </w:p>
        </w:tc>
      </w:tr>
      <w:tr w:rsidR="009C705E" w:rsidRPr="00FE4FCA" w14:paraId="63DEA3E3" w14:textId="77777777" w:rsidTr="00131A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352D8C0" w14:textId="209608BE" w:rsidR="009C705E" w:rsidRPr="00FE4FCA" w:rsidRDefault="009C705E"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Informe Anual RTE-ROS-DET</w:t>
            </w:r>
          </w:p>
        </w:tc>
        <w:tc>
          <w:tcPr>
            <w:tcW w:w="810" w:type="dxa"/>
            <w:vAlign w:val="center"/>
          </w:tcPr>
          <w:p w14:paraId="0C521B6A" w14:textId="6C088DDA"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440" w:type="dxa"/>
            <w:vAlign w:val="center"/>
          </w:tcPr>
          <w:p w14:paraId="44F266EF" w14:textId="17273757"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2263A5DC" w14:textId="77777777"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34BBEB1" w14:textId="77777777" w:rsidR="00E20CE3" w:rsidRPr="00FE4FCA" w:rsidRDefault="00E20CE3" w:rsidP="003A4DC4">
      <w:pPr>
        <w:pStyle w:val="ListParagraph"/>
        <w:spacing w:after="0" w:line="276" w:lineRule="auto"/>
        <w:ind w:left="1440"/>
        <w:jc w:val="both"/>
        <w:rPr>
          <w:rFonts w:asciiTheme="majorHAnsi" w:hAnsiTheme="majorHAnsi" w:cstheme="majorHAnsi"/>
          <w:sz w:val="24"/>
          <w:szCs w:val="24"/>
        </w:rPr>
      </w:pPr>
    </w:p>
    <w:p w14:paraId="0D36EDC7" w14:textId="3D1AE846" w:rsidR="00596D2A" w:rsidRPr="00FE4FCA" w:rsidRDefault="00D7001C" w:rsidP="009630F0">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Este informe se realiza anualmente.</w:t>
      </w:r>
    </w:p>
    <w:p w14:paraId="26CD7F96" w14:textId="10B2560F" w:rsidR="00131A90" w:rsidRDefault="00131A90">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0F4C97CE" w14:textId="7BCC69F1" w:rsidR="00947642" w:rsidRPr="00FE4FCA" w:rsidRDefault="00947642" w:rsidP="00736D95">
      <w:pPr>
        <w:pStyle w:val="Heading1"/>
        <w:numPr>
          <w:ilvl w:val="0"/>
          <w:numId w:val="11"/>
        </w:numPr>
        <w:rPr>
          <w:rFonts w:cstheme="majorHAnsi"/>
          <w:b/>
          <w:color w:val="auto"/>
          <w:sz w:val="24"/>
          <w:szCs w:val="24"/>
        </w:rPr>
      </w:pPr>
      <w:bookmarkStart w:id="6" w:name="_Toc68460980"/>
      <w:r w:rsidRPr="00FE4FCA">
        <w:rPr>
          <w:rFonts w:cstheme="majorHAnsi"/>
          <w:b/>
          <w:color w:val="auto"/>
          <w:sz w:val="24"/>
          <w:szCs w:val="24"/>
        </w:rPr>
        <w:lastRenderedPageBreak/>
        <w:t>Dirección de Coordinación</w:t>
      </w:r>
      <w:bookmarkEnd w:id="6"/>
    </w:p>
    <w:p w14:paraId="33CDA3AC" w14:textId="65A934E0" w:rsidR="004B164C" w:rsidRPr="00FE4FCA" w:rsidRDefault="00C46F92" w:rsidP="00C46F92">
      <w:pPr>
        <w:ind w:left="709"/>
        <w:rPr>
          <w:rFonts w:asciiTheme="majorHAnsi" w:hAnsiTheme="majorHAnsi" w:cstheme="majorHAnsi"/>
          <w:sz w:val="24"/>
          <w:szCs w:val="24"/>
        </w:rPr>
      </w:pPr>
      <w:r w:rsidRPr="00FE4FCA">
        <w:rPr>
          <w:rFonts w:asciiTheme="majorHAnsi" w:hAnsiTheme="majorHAnsi" w:cstheme="majorHAnsi"/>
          <w:sz w:val="24"/>
          <w:szCs w:val="24"/>
        </w:rPr>
        <w:t>La Dirección de Coordinación de</w:t>
      </w:r>
      <w:r w:rsidR="00F1219C">
        <w:rPr>
          <w:rFonts w:asciiTheme="majorHAnsi" w:hAnsiTheme="majorHAnsi" w:cstheme="majorHAnsi"/>
          <w:sz w:val="24"/>
          <w:szCs w:val="24"/>
        </w:rPr>
        <w:t>t</w:t>
      </w:r>
      <w:r w:rsidRPr="00FE4FCA">
        <w:rPr>
          <w:rFonts w:asciiTheme="majorHAnsi" w:hAnsiTheme="majorHAnsi" w:cstheme="majorHAnsi"/>
          <w:sz w:val="24"/>
          <w:szCs w:val="24"/>
        </w:rPr>
        <w:t>erminó 13 productos y 18 indicadores para medir el desempeño de sus funciones en el año 2021.</w:t>
      </w:r>
    </w:p>
    <w:p w14:paraId="6C092CDF" w14:textId="4E285BDB" w:rsidR="00CC4815" w:rsidRPr="00FE4FCA" w:rsidRDefault="00C02677" w:rsidP="00C46F92">
      <w:pPr>
        <w:ind w:left="709"/>
        <w:rPr>
          <w:rFonts w:asciiTheme="majorHAnsi" w:hAnsiTheme="majorHAnsi" w:cstheme="majorHAnsi"/>
          <w:sz w:val="24"/>
          <w:szCs w:val="24"/>
        </w:rPr>
      </w:pPr>
      <w:r>
        <w:rPr>
          <w:rFonts w:asciiTheme="majorHAnsi" w:hAnsiTheme="majorHAnsi" w:cstheme="majorHAnsi"/>
          <w:sz w:val="24"/>
          <w:szCs w:val="24"/>
        </w:rPr>
        <w:t xml:space="preserve"> </w:t>
      </w:r>
    </w:p>
    <w:p w14:paraId="08686945" w14:textId="76C33C6F"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Memorandos de entendimiento con los grupos de interés e instituciones homólogas</w:t>
      </w:r>
      <w:r w:rsidR="00CC4815" w:rsidRPr="00FE4FCA">
        <w:rPr>
          <w:rFonts w:asciiTheme="majorHAnsi" w:hAnsiTheme="majorHAnsi" w:cstheme="majorHAnsi"/>
          <w:b/>
          <w:sz w:val="24"/>
          <w:szCs w:val="24"/>
        </w:rPr>
        <w:t xml:space="preserve">. </w:t>
      </w:r>
      <w:r w:rsidR="00CC4815" w:rsidRPr="00FE4FCA">
        <w:rPr>
          <w:rFonts w:asciiTheme="majorHAnsi" w:hAnsiTheme="majorHAnsi" w:cstheme="majorHAnsi"/>
          <w:bCs/>
          <w:sz w:val="24"/>
          <w:szCs w:val="24"/>
          <w:u w:val="single"/>
        </w:rPr>
        <w:t>Presupuesto Ejecutado</w:t>
      </w:r>
      <w:r w:rsidR="00CC4815"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135"/>
        <w:gridCol w:w="900"/>
        <w:gridCol w:w="1440"/>
        <w:gridCol w:w="1768"/>
      </w:tblGrid>
      <w:tr w:rsidR="00CC4815" w:rsidRPr="00FE4FCA" w14:paraId="4E7D3B4E" w14:textId="77777777" w:rsidTr="006B7AB4">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6560E55" w14:textId="77777777" w:rsidR="00CC4815" w:rsidRPr="006B7AB4" w:rsidRDefault="00CC4815" w:rsidP="00CC4815">
            <w:pPr>
              <w:pStyle w:val="ListParagraph"/>
              <w:spacing w:line="276" w:lineRule="auto"/>
              <w:ind w:left="0"/>
              <w:jc w:val="center"/>
              <w:rPr>
                <w:rFonts w:asciiTheme="majorHAnsi" w:hAnsiTheme="majorHAnsi" w:cstheme="majorHAnsi"/>
                <w:sz w:val="24"/>
                <w:szCs w:val="24"/>
              </w:rPr>
            </w:pPr>
            <w:r w:rsidRPr="006B7AB4">
              <w:rPr>
                <w:rFonts w:asciiTheme="majorHAnsi" w:hAnsiTheme="majorHAnsi" w:cstheme="majorHAnsi"/>
                <w:sz w:val="24"/>
                <w:szCs w:val="24"/>
              </w:rPr>
              <w:t>Indicador</w:t>
            </w:r>
          </w:p>
        </w:tc>
        <w:tc>
          <w:tcPr>
            <w:tcW w:w="900" w:type="dxa"/>
            <w:vAlign w:val="center"/>
          </w:tcPr>
          <w:p w14:paraId="7E70A107" w14:textId="77777777" w:rsidR="00CC4815" w:rsidRPr="006B7AB4" w:rsidRDefault="00CC4815"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B7AB4">
              <w:rPr>
                <w:rFonts w:asciiTheme="majorHAnsi" w:hAnsiTheme="majorHAnsi" w:cstheme="majorHAnsi"/>
                <w:sz w:val="24"/>
                <w:szCs w:val="24"/>
              </w:rPr>
              <w:t>Meta Anual</w:t>
            </w:r>
          </w:p>
        </w:tc>
        <w:tc>
          <w:tcPr>
            <w:tcW w:w="1440" w:type="dxa"/>
            <w:vAlign w:val="center"/>
          </w:tcPr>
          <w:p w14:paraId="41DE74B1" w14:textId="12A019BD" w:rsidR="00CC4815" w:rsidRPr="006B7AB4" w:rsidRDefault="004E2564"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0E2F7A8D" w14:textId="77777777" w:rsidR="00CC4815" w:rsidRPr="006B7AB4" w:rsidRDefault="00CC4815"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B7AB4">
              <w:rPr>
                <w:rFonts w:asciiTheme="majorHAnsi" w:hAnsiTheme="majorHAnsi" w:cstheme="majorHAnsi"/>
                <w:sz w:val="24"/>
                <w:szCs w:val="24"/>
              </w:rPr>
              <w:t>Avance en la meta trimestral</w:t>
            </w:r>
          </w:p>
        </w:tc>
      </w:tr>
      <w:tr w:rsidR="00CC4815" w:rsidRPr="00FE4FCA" w14:paraId="76281C23" w14:textId="77777777" w:rsidTr="006B7AB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558EF23" w14:textId="063FD847" w:rsidR="00CC4815" w:rsidRPr="00FE4FCA" w:rsidRDefault="00CC4815" w:rsidP="00CC4815">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acuerdos firmados al finalizar el semestre</w:t>
            </w:r>
          </w:p>
        </w:tc>
        <w:tc>
          <w:tcPr>
            <w:tcW w:w="900" w:type="dxa"/>
            <w:vAlign w:val="center"/>
          </w:tcPr>
          <w:p w14:paraId="2FDAD65A" w14:textId="1D08B0BF" w:rsidR="00CC4815" w:rsidRPr="00FE4FCA" w:rsidRDefault="00CC4815"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795DFCDB" w14:textId="1DEA8D01" w:rsidR="00CC4815" w:rsidRPr="00FE4FCA" w:rsidRDefault="00CC4815"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25BA464F" w14:textId="369EC04E" w:rsidR="00CC4815" w:rsidRPr="00FE4FCA" w:rsidRDefault="00C20FF3"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25%</w:t>
            </w:r>
          </w:p>
        </w:tc>
      </w:tr>
    </w:tbl>
    <w:p w14:paraId="3E0FEAC1" w14:textId="77777777" w:rsidR="00CC4815" w:rsidRPr="00FE4FCA" w:rsidRDefault="00CC4815" w:rsidP="00CC4815">
      <w:pPr>
        <w:spacing w:after="0" w:line="276" w:lineRule="auto"/>
        <w:jc w:val="both"/>
        <w:rPr>
          <w:rFonts w:asciiTheme="majorHAnsi" w:hAnsiTheme="majorHAnsi" w:cstheme="majorHAnsi"/>
          <w:b/>
          <w:sz w:val="24"/>
          <w:szCs w:val="24"/>
          <w:u w:val="single"/>
        </w:rPr>
      </w:pPr>
    </w:p>
    <w:p w14:paraId="4CCF1100" w14:textId="77777777" w:rsidR="003A4DC4" w:rsidRPr="00FE4FCA" w:rsidRDefault="00947642" w:rsidP="00CC4815">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 </w:t>
      </w:r>
    </w:p>
    <w:p w14:paraId="19852788" w14:textId="77777777" w:rsidR="001123D4" w:rsidRPr="001123D4" w:rsidRDefault="001123D4" w:rsidP="001123D4">
      <w:pPr>
        <w:ind w:left="2124" w:hanging="708"/>
        <w:jc w:val="both"/>
        <w:rPr>
          <w:rFonts w:asciiTheme="majorHAnsi" w:hAnsiTheme="majorHAnsi" w:cstheme="majorHAnsi"/>
          <w:bCs/>
          <w:sz w:val="24"/>
          <w:szCs w:val="24"/>
        </w:rPr>
      </w:pPr>
      <w:r w:rsidRPr="001123D4">
        <w:rPr>
          <w:rFonts w:asciiTheme="majorHAnsi" w:hAnsiTheme="majorHAnsi" w:cstheme="majorHAnsi"/>
          <w:bCs/>
          <w:sz w:val="24"/>
          <w:szCs w:val="24"/>
        </w:rPr>
        <w:t>1.</w:t>
      </w:r>
      <w:r w:rsidRPr="001123D4">
        <w:rPr>
          <w:rFonts w:asciiTheme="majorHAnsi" w:hAnsiTheme="majorHAnsi" w:cstheme="majorHAnsi"/>
          <w:bCs/>
          <w:sz w:val="24"/>
          <w:szCs w:val="24"/>
        </w:rPr>
        <w:tab/>
        <w:t>Suscripción de acuerdo de cooperación interinstitucional con la Asociación de Instituciones Rurales de Ahorro y Crédito, Inc. (AIRAC), en fecha 23 de abril de 2021.</w:t>
      </w:r>
    </w:p>
    <w:p w14:paraId="17047C37" w14:textId="244A48A7" w:rsidR="00947642" w:rsidRPr="00FE4FCA" w:rsidRDefault="001123D4" w:rsidP="001123D4">
      <w:pPr>
        <w:ind w:left="2124" w:hanging="708"/>
        <w:jc w:val="both"/>
        <w:rPr>
          <w:rFonts w:asciiTheme="majorHAnsi" w:hAnsiTheme="majorHAnsi" w:cstheme="majorHAnsi"/>
          <w:b/>
          <w:sz w:val="24"/>
          <w:szCs w:val="24"/>
        </w:rPr>
      </w:pPr>
      <w:r w:rsidRPr="001123D4">
        <w:rPr>
          <w:rFonts w:asciiTheme="majorHAnsi" w:hAnsiTheme="majorHAnsi" w:cstheme="majorHAnsi"/>
          <w:bCs/>
          <w:sz w:val="24"/>
          <w:szCs w:val="24"/>
        </w:rPr>
        <w:t>2.</w:t>
      </w:r>
      <w:r w:rsidRPr="001123D4">
        <w:rPr>
          <w:rFonts w:asciiTheme="majorHAnsi" w:hAnsiTheme="majorHAnsi" w:cstheme="majorHAnsi"/>
          <w:bCs/>
          <w:sz w:val="24"/>
          <w:szCs w:val="24"/>
        </w:rPr>
        <w:tab/>
        <w:t>Acercamientos e intercambios con la Junta Central Electoral (JCE) durante tiempo consecutivo, con el objetivo de suscribir un acuerdo de servicios, firmado en fecha 26 de abril de 2021.</w:t>
      </w:r>
    </w:p>
    <w:p w14:paraId="1189DE07" w14:textId="23451F27" w:rsidR="00CC4815" w:rsidRPr="006B7AB4" w:rsidRDefault="00947642" w:rsidP="00A632A1">
      <w:pPr>
        <w:pStyle w:val="ListParagraph"/>
        <w:numPr>
          <w:ilvl w:val="0"/>
          <w:numId w:val="2"/>
        </w:numPr>
        <w:spacing w:after="0" w:line="276" w:lineRule="auto"/>
        <w:jc w:val="both"/>
        <w:rPr>
          <w:rFonts w:asciiTheme="majorHAnsi" w:hAnsiTheme="majorHAnsi" w:cstheme="majorHAnsi"/>
          <w:b/>
          <w:sz w:val="24"/>
          <w:szCs w:val="24"/>
        </w:rPr>
      </w:pPr>
      <w:r w:rsidRPr="006B7AB4">
        <w:rPr>
          <w:rFonts w:asciiTheme="majorHAnsi" w:hAnsiTheme="majorHAnsi" w:cstheme="majorHAnsi"/>
          <w:b/>
          <w:sz w:val="24"/>
          <w:szCs w:val="24"/>
        </w:rPr>
        <w:t>Número de interconexiones y mejora de los niveles de acceso con los grupos de interés</w:t>
      </w:r>
      <w:r w:rsidR="00CC4815" w:rsidRPr="006B7AB4">
        <w:rPr>
          <w:rFonts w:asciiTheme="majorHAnsi" w:hAnsiTheme="majorHAnsi" w:cstheme="majorHAnsi"/>
          <w:b/>
          <w:sz w:val="24"/>
          <w:szCs w:val="24"/>
        </w:rPr>
        <w:t xml:space="preserve">. </w:t>
      </w:r>
      <w:r w:rsidR="00CC4815" w:rsidRPr="006B7AB4">
        <w:rPr>
          <w:rFonts w:asciiTheme="majorHAnsi" w:hAnsiTheme="majorHAnsi" w:cstheme="majorHAnsi"/>
          <w:bCs/>
          <w:sz w:val="24"/>
          <w:szCs w:val="24"/>
          <w:u w:val="single"/>
        </w:rPr>
        <w:t>Presupuesto Ejecutado</w:t>
      </w:r>
      <w:r w:rsidR="00CC4815" w:rsidRPr="006B7AB4">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25"/>
        <w:gridCol w:w="810"/>
        <w:gridCol w:w="1440"/>
        <w:gridCol w:w="1768"/>
      </w:tblGrid>
      <w:tr w:rsidR="00CC4815" w:rsidRPr="00FE4FCA" w14:paraId="35E7C87C"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C1DE3C" w14:textId="77777777" w:rsidR="00CC4815" w:rsidRPr="00784288" w:rsidRDefault="00CC4815"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810" w:type="dxa"/>
            <w:vAlign w:val="center"/>
          </w:tcPr>
          <w:p w14:paraId="60775A6B" w14:textId="77777777" w:rsidR="00CC4815" w:rsidRPr="00784288" w:rsidRDefault="00CC4815"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5DD4A4AB" w14:textId="0BDFFE8B" w:rsidR="00CC4815"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41BE203E" w14:textId="77777777" w:rsidR="00CC4815" w:rsidRPr="00784288" w:rsidRDefault="00CC4815"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CC4815" w:rsidRPr="00FE4FCA" w14:paraId="1B4F6AF6"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030E59" w14:textId="3BD85C62" w:rsidR="00CC4815" w:rsidRPr="00FE4FCA" w:rsidRDefault="00CC4815"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instituciones interconectadas, Anualmente</w:t>
            </w:r>
          </w:p>
        </w:tc>
        <w:tc>
          <w:tcPr>
            <w:tcW w:w="810" w:type="dxa"/>
            <w:vAlign w:val="center"/>
          </w:tcPr>
          <w:p w14:paraId="484A22E1" w14:textId="68185805"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5F28F491" w14:textId="77777777"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413B4EEB" w14:textId="77777777"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12C2E635" w14:textId="77777777" w:rsidR="00947642" w:rsidRPr="00FE4FCA" w:rsidRDefault="00947642" w:rsidP="00CC4815">
      <w:pPr>
        <w:spacing w:after="0" w:line="276" w:lineRule="auto"/>
        <w:jc w:val="both"/>
        <w:rPr>
          <w:rFonts w:asciiTheme="majorHAnsi" w:hAnsiTheme="majorHAnsi" w:cstheme="majorHAnsi"/>
          <w:sz w:val="24"/>
          <w:szCs w:val="24"/>
        </w:rPr>
      </w:pPr>
    </w:p>
    <w:p w14:paraId="5C63600F" w14:textId="77777777" w:rsidR="004801A5" w:rsidRPr="00FE4FCA" w:rsidRDefault="004801A5" w:rsidP="004801A5">
      <w:pPr>
        <w:pStyle w:val="ListParagraph"/>
        <w:spacing w:after="0" w:line="276" w:lineRule="auto"/>
        <w:ind w:left="1440"/>
        <w:jc w:val="both"/>
        <w:rPr>
          <w:rFonts w:asciiTheme="majorHAnsi" w:hAnsiTheme="majorHAnsi" w:cstheme="majorHAnsi"/>
          <w:bCs/>
          <w:sz w:val="24"/>
          <w:szCs w:val="24"/>
        </w:rPr>
      </w:pPr>
    </w:p>
    <w:p w14:paraId="14CC92CE" w14:textId="5529CE27" w:rsidR="00CF3FF6" w:rsidRPr="00FE4FCA" w:rsidRDefault="00501C7E" w:rsidP="00EA6411">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En el</w:t>
      </w:r>
      <w:r w:rsidR="004801A5" w:rsidRPr="00FE4FCA">
        <w:rPr>
          <w:rFonts w:asciiTheme="majorHAnsi" w:hAnsiTheme="majorHAnsi" w:cstheme="majorHAnsi"/>
          <w:bCs/>
          <w:sz w:val="24"/>
          <w:szCs w:val="24"/>
        </w:rPr>
        <w:t xml:space="preserve"> </w:t>
      </w:r>
      <w:r w:rsidR="001123D4">
        <w:rPr>
          <w:rFonts w:asciiTheme="majorHAnsi" w:hAnsiTheme="majorHAnsi" w:cstheme="majorHAnsi"/>
          <w:bCs/>
          <w:sz w:val="24"/>
          <w:szCs w:val="24"/>
        </w:rPr>
        <w:t>segundo</w:t>
      </w:r>
      <w:r w:rsidR="004801A5" w:rsidRPr="00FE4FCA">
        <w:rPr>
          <w:rFonts w:asciiTheme="majorHAnsi" w:hAnsiTheme="majorHAnsi" w:cstheme="majorHAnsi"/>
          <w:bCs/>
          <w:sz w:val="24"/>
          <w:szCs w:val="24"/>
        </w:rPr>
        <w:t xml:space="preserve"> trimestre no está proyectado este </w:t>
      </w:r>
      <w:r w:rsidR="00784288">
        <w:rPr>
          <w:rFonts w:asciiTheme="majorHAnsi" w:hAnsiTheme="majorHAnsi" w:cstheme="majorHAnsi"/>
          <w:bCs/>
          <w:sz w:val="24"/>
          <w:szCs w:val="24"/>
        </w:rPr>
        <w:t>producto</w:t>
      </w:r>
      <w:r w:rsidR="004801A5" w:rsidRPr="00FE4FCA">
        <w:rPr>
          <w:rFonts w:asciiTheme="majorHAnsi" w:hAnsiTheme="majorHAnsi" w:cstheme="majorHAnsi"/>
          <w:bCs/>
          <w:sz w:val="24"/>
          <w:szCs w:val="24"/>
        </w:rPr>
        <w:t>.</w:t>
      </w:r>
    </w:p>
    <w:p w14:paraId="3BCADD31" w14:textId="77777777" w:rsidR="00CF3FF6" w:rsidRPr="00FE4FCA" w:rsidRDefault="00CF3FF6" w:rsidP="00947642">
      <w:pPr>
        <w:rPr>
          <w:rFonts w:asciiTheme="majorHAnsi" w:hAnsiTheme="majorHAnsi" w:cstheme="majorHAnsi"/>
          <w:b/>
          <w:sz w:val="24"/>
          <w:szCs w:val="24"/>
          <w:u w:val="single"/>
        </w:rPr>
      </w:pPr>
    </w:p>
    <w:p w14:paraId="144ED0F1" w14:textId="1F709805"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Viajes oficiales y de capacitación del personal de carácter internacional representados por la UAF</w:t>
      </w:r>
      <w:r w:rsidR="00CC4815" w:rsidRPr="00FE4FCA">
        <w:rPr>
          <w:rFonts w:asciiTheme="majorHAnsi" w:hAnsiTheme="majorHAnsi" w:cstheme="majorHAnsi"/>
          <w:b/>
          <w:sz w:val="24"/>
          <w:szCs w:val="24"/>
        </w:rPr>
        <w:t xml:space="preserve">. </w:t>
      </w:r>
      <w:r w:rsidR="00CC4815" w:rsidRPr="00FE4FCA">
        <w:rPr>
          <w:rFonts w:asciiTheme="majorHAnsi" w:hAnsiTheme="majorHAnsi" w:cstheme="majorHAnsi"/>
          <w:bCs/>
          <w:sz w:val="24"/>
          <w:szCs w:val="24"/>
          <w:u w:val="single"/>
        </w:rPr>
        <w:t>Presupuesto Ejecutado</w:t>
      </w:r>
      <w:r w:rsidR="00CC4815"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4"/>
        <w:tblW w:w="8243" w:type="dxa"/>
        <w:tblLook w:val="04A0" w:firstRow="1" w:lastRow="0" w:firstColumn="1" w:lastColumn="0" w:noHBand="0" w:noVBand="1"/>
      </w:tblPr>
      <w:tblGrid>
        <w:gridCol w:w="4225"/>
        <w:gridCol w:w="810"/>
        <w:gridCol w:w="1440"/>
        <w:gridCol w:w="1768"/>
      </w:tblGrid>
      <w:tr w:rsidR="004801A5" w:rsidRPr="00FE4FCA" w14:paraId="2F34D363"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E53AC6C" w14:textId="77777777" w:rsidR="004801A5" w:rsidRPr="00784288" w:rsidRDefault="004801A5" w:rsidP="004801A5">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810" w:type="dxa"/>
            <w:vAlign w:val="center"/>
          </w:tcPr>
          <w:p w14:paraId="6B0A993A" w14:textId="77777777" w:rsidR="004801A5" w:rsidRPr="00784288" w:rsidRDefault="004801A5"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10A538CA" w14:textId="2219AECA" w:rsidR="004801A5" w:rsidRPr="00784288" w:rsidRDefault="004E2564"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2D805475" w14:textId="77777777" w:rsidR="004801A5" w:rsidRPr="00784288" w:rsidRDefault="004801A5"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4801A5" w:rsidRPr="00FE4FCA" w14:paraId="453DB525"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9E505D" w14:textId="77777777" w:rsidR="004801A5" w:rsidRPr="00FE4FCA" w:rsidRDefault="004801A5" w:rsidP="004801A5">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 los viajes oficiales y de capacitación personal, semestralmente</w:t>
            </w:r>
          </w:p>
        </w:tc>
        <w:tc>
          <w:tcPr>
            <w:tcW w:w="810" w:type="dxa"/>
            <w:vAlign w:val="center"/>
          </w:tcPr>
          <w:p w14:paraId="0C7DB9A2" w14:textId="77777777" w:rsidR="004801A5" w:rsidRPr="00FE4FCA" w:rsidRDefault="004801A5"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4E473805" w14:textId="77777777" w:rsidR="004801A5" w:rsidRPr="00FE4FCA" w:rsidRDefault="004801A5"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1D3CEC30" w14:textId="25E848FA" w:rsidR="004801A5" w:rsidRPr="00FE4FCA" w:rsidRDefault="007112C7"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12C7">
              <w:rPr>
                <w:rFonts w:asciiTheme="majorHAnsi" w:hAnsiTheme="majorHAnsi" w:cstheme="majorHAnsi"/>
                <w:sz w:val="24"/>
                <w:szCs w:val="24"/>
              </w:rPr>
              <w:t>100</w:t>
            </w:r>
            <w:r w:rsidR="004801A5" w:rsidRPr="007112C7">
              <w:rPr>
                <w:rFonts w:asciiTheme="majorHAnsi" w:hAnsiTheme="majorHAnsi" w:cstheme="majorHAnsi"/>
                <w:sz w:val="24"/>
                <w:szCs w:val="24"/>
              </w:rPr>
              <w:t>%</w:t>
            </w:r>
          </w:p>
        </w:tc>
      </w:tr>
    </w:tbl>
    <w:p w14:paraId="6A917697" w14:textId="77777777" w:rsidR="004801A5" w:rsidRPr="00FE4FCA" w:rsidRDefault="004801A5" w:rsidP="004801A5">
      <w:pPr>
        <w:pStyle w:val="ListParagraph"/>
        <w:spacing w:after="0"/>
        <w:ind w:left="1440"/>
        <w:jc w:val="both"/>
        <w:rPr>
          <w:rFonts w:asciiTheme="majorHAnsi" w:hAnsiTheme="majorHAnsi" w:cstheme="majorHAnsi"/>
          <w:sz w:val="24"/>
          <w:szCs w:val="24"/>
        </w:rPr>
      </w:pPr>
    </w:p>
    <w:p w14:paraId="50AC52E0" w14:textId="543D309B" w:rsidR="000D16D0"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 xml:space="preserve">Durante el mes de abril, debido al estado de emergencia nacional y la crisis sanitaria actual producto de la pandemia de COVID-19, los organismos internacionales a los que </w:t>
      </w:r>
      <w:r w:rsidRPr="001123D4">
        <w:rPr>
          <w:rFonts w:asciiTheme="majorHAnsi" w:hAnsiTheme="majorHAnsi" w:cstheme="majorHAnsi"/>
          <w:sz w:val="24"/>
          <w:szCs w:val="24"/>
        </w:rPr>
        <w:lastRenderedPageBreak/>
        <w:t>pertenecemos no coordinaron viajes oficiales de capacitación. No obstante, se ejecutó lo detallado a continuación:</w:t>
      </w:r>
    </w:p>
    <w:p w14:paraId="5C654CE1" w14:textId="77777777" w:rsidR="001123D4" w:rsidRP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Coordinación del taller para Organizaciones Sin Fines de Lucro (OSFL) - Evaluación Nacional de Riesgos (ENR), impartido por el Banco Mundial en fecha 9 de abril de 2021.</w:t>
      </w:r>
    </w:p>
    <w:p w14:paraId="4A7E8EA3" w14:textId="6939BF07" w:rsid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2.</w:t>
      </w:r>
      <w:r w:rsidRPr="001123D4">
        <w:rPr>
          <w:rFonts w:asciiTheme="majorHAnsi" w:hAnsiTheme="majorHAnsi" w:cstheme="majorHAnsi"/>
          <w:sz w:val="24"/>
          <w:szCs w:val="24"/>
        </w:rPr>
        <w:tab/>
        <w:t xml:space="preserve">Coordinación de participación de colaboradores de la UAF en el seminario web “Costa Afuera Evasión de Impuestos”, impartido por IRS Criminal </w:t>
      </w:r>
      <w:proofErr w:type="spellStart"/>
      <w:r w:rsidRPr="001123D4">
        <w:rPr>
          <w:rFonts w:asciiTheme="majorHAnsi" w:hAnsiTheme="majorHAnsi" w:cstheme="majorHAnsi"/>
          <w:sz w:val="24"/>
          <w:szCs w:val="24"/>
        </w:rPr>
        <w:t>Investigation</w:t>
      </w:r>
      <w:proofErr w:type="spellEnd"/>
      <w:r w:rsidRPr="001123D4">
        <w:rPr>
          <w:rFonts w:asciiTheme="majorHAnsi" w:hAnsiTheme="majorHAnsi" w:cstheme="majorHAnsi"/>
          <w:sz w:val="24"/>
          <w:szCs w:val="24"/>
        </w:rPr>
        <w:t>, en fecha 28 de abril de 2021.</w:t>
      </w:r>
    </w:p>
    <w:p w14:paraId="67626A20" w14:textId="5523108F" w:rsid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3.</w:t>
      </w:r>
      <w:r w:rsidRPr="001123D4">
        <w:rPr>
          <w:rFonts w:asciiTheme="majorHAnsi" w:hAnsiTheme="majorHAnsi" w:cstheme="majorHAnsi"/>
          <w:sz w:val="24"/>
          <w:szCs w:val="24"/>
        </w:rPr>
        <w:tab/>
        <w:t xml:space="preserve">Coordinación de taller sobre lavado de activos dirigido a la Dirección de Análisis, impartido por asesores de la OTA (Office of </w:t>
      </w:r>
      <w:proofErr w:type="spellStart"/>
      <w:r w:rsidRPr="001123D4">
        <w:rPr>
          <w:rFonts w:asciiTheme="majorHAnsi" w:hAnsiTheme="majorHAnsi" w:cstheme="majorHAnsi"/>
          <w:sz w:val="24"/>
          <w:szCs w:val="24"/>
        </w:rPr>
        <w:t>Technical</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Assistance</w:t>
      </w:r>
      <w:proofErr w:type="spellEnd"/>
      <w:r w:rsidRPr="001123D4">
        <w:rPr>
          <w:rFonts w:asciiTheme="majorHAnsi" w:hAnsiTheme="majorHAnsi" w:cstheme="majorHAnsi"/>
          <w:sz w:val="24"/>
          <w:szCs w:val="24"/>
        </w:rPr>
        <w:t xml:space="preserve">, U.S. </w:t>
      </w:r>
      <w:proofErr w:type="spellStart"/>
      <w:r w:rsidRPr="001123D4">
        <w:rPr>
          <w:rFonts w:asciiTheme="majorHAnsi" w:hAnsiTheme="majorHAnsi" w:cstheme="majorHAnsi"/>
          <w:sz w:val="24"/>
          <w:szCs w:val="24"/>
        </w:rPr>
        <w:t>Department</w:t>
      </w:r>
      <w:proofErr w:type="spellEnd"/>
      <w:r w:rsidRPr="001123D4">
        <w:rPr>
          <w:rFonts w:asciiTheme="majorHAnsi" w:hAnsiTheme="majorHAnsi" w:cstheme="majorHAnsi"/>
          <w:sz w:val="24"/>
          <w:szCs w:val="24"/>
        </w:rPr>
        <w:t xml:space="preserve"> of </w:t>
      </w:r>
      <w:proofErr w:type="spellStart"/>
      <w:r w:rsidRPr="001123D4">
        <w:rPr>
          <w:rFonts w:asciiTheme="majorHAnsi" w:hAnsiTheme="majorHAnsi" w:cstheme="majorHAnsi"/>
          <w:sz w:val="24"/>
          <w:szCs w:val="24"/>
        </w:rPr>
        <w:t>the</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Treasury</w:t>
      </w:r>
      <w:proofErr w:type="spellEnd"/>
      <w:r w:rsidRPr="001123D4">
        <w:rPr>
          <w:rFonts w:asciiTheme="majorHAnsi" w:hAnsiTheme="majorHAnsi" w:cstheme="majorHAnsi"/>
          <w:sz w:val="24"/>
          <w:szCs w:val="24"/>
        </w:rPr>
        <w:t>), en fecha 29 de abril de 2021.</w:t>
      </w:r>
    </w:p>
    <w:p w14:paraId="3D3F1A43" w14:textId="16585A24" w:rsid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4.</w:t>
      </w:r>
      <w:r w:rsidRPr="001123D4">
        <w:rPr>
          <w:rFonts w:asciiTheme="majorHAnsi" w:hAnsiTheme="majorHAnsi" w:cstheme="majorHAnsi"/>
          <w:sz w:val="24"/>
          <w:szCs w:val="24"/>
        </w:rPr>
        <w:tab/>
        <w:t>Representación en calidad de punto de contacto mesa multisectorial Resolución 1540 CSNU en el Taller Nacional para la Industria y el Sector Privado en Comercio Estratégico y Programas de Cumplimiento Internos, realizado virtualmente los días 26, 28 y 30 de abril, y organizado por el Comité Interamericano contra el</w:t>
      </w:r>
      <w:r>
        <w:t xml:space="preserve"> </w:t>
      </w:r>
      <w:r w:rsidRPr="001123D4">
        <w:rPr>
          <w:rFonts w:asciiTheme="majorHAnsi" w:hAnsiTheme="majorHAnsi" w:cstheme="majorHAnsi"/>
          <w:sz w:val="24"/>
          <w:szCs w:val="24"/>
        </w:rPr>
        <w:t>Terrorismo de la Organización de los Estados Americanos (CICTE/OEA) y República Dominicana.</w:t>
      </w:r>
      <w:r>
        <w:rPr>
          <w:rFonts w:asciiTheme="majorHAnsi" w:hAnsiTheme="majorHAnsi" w:cstheme="majorHAnsi"/>
          <w:sz w:val="24"/>
          <w:szCs w:val="24"/>
        </w:rPr>
        <w:t xml:space="preserve"> </w:t>
      </w:r>
    </w:p>
    <w:p w14:paraId="5686D126" w14:textId="463C2D7D" w:rsidR="001123D4" w:rsidRDefault="001123D4" w:rsidP="001123D4">
      <w:pPr>
        <w:pStyle w:val="ListParagraph"/>
        <w:spacing w:after="0"/>
        <w:ind w:left="1440"/>
        <w:jc w:val="both"/>
        <w:rPr>
          <w:rFonts w:asciiTheme="majorHAnsi" w:hAnsiTheme="majorHAnsi" w:cstheme="majorHAnsi"/>
          <w:sz w:val="24"/>
          <w:szCs w:val="24"/>
        </w:rPr>
      </w:pPr>
    </w:p>
    <w:p w14:paraId="2CC08A52" w14:textId="77777777" w:rsidR="001123D4" w:rsidRP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Durante el mes de mayo se ejecutó lo detallado a continuación:</w:t>
      </w:r>
    </w:p>
    <w:p w14:paraId="71872A5A" w14:textId="77777777" w:rsidR="001123D4" w:rsidRP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 xml:space="preserve">Coordinación de taller sobre activos virtuales dirigido a la Dirección de Análisis, impartido por asesores de la OTA (Office of </w:t>
      </w:r>
      <w:proofErr w:type="spellStart"/>
      <w:r w:rsidRPr="001123D4">
        <w:rPr>
          <w:rFonts w:asciiTheme="majorHAnsi" w:hAnsiTheme="majorHAnsi" w:cstheme="majorHAnsi"/>
          <w:sz w:val="24"/>
          <w:szCs w:val="24"/>
        </w:rPr>
        <w:t>Technical</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Assistance</w:t>
      </w:r>
      <w:proofErr w:type="spellEnd"/>
      <w:r w:rsidRPr="001123D4">
        <w:rPr>
          <w:rFonts w:asciiTheme="majorHAnsi" w:hAnsiTheme="majorHAnsi" w:cstheme="majorHAnsi"/>
          <w:sz w:val="24"/>
          <w:szCs w:val="24"/>
        </w:rPr>
        <w:t xml:space="preserve">, U.S. </w:t>
      </w:r>
      <w:proofErr w:type="spellStart"/>
      <w:r w:rsidRPr="001123D4">
        <w:rPr>
          <w:rFonts w:asciiTheme="majorHAnsi" w:hAnsiTheme="majorHAnsi" w:cstheme="majorHAnsi"/>
          <w:sz w:val="24"/>
          <w:szCs w:val="24"/>
        </w:rPr>
        <w:t>Department</w:t>
      </w:r>
      <w:proofErr w:type="spellEnd"/>
      <w:r w:rsidRPr="001123D4">
        <w:rPr>
          <w:rFonts w:asciiTheme="majorHAnsi" w:hAnsiTheme="majorHAnsi" w:cstheme="majorHAnsi"/>
          <w:sz w:val="24"/>
          <w:szCs w:val="24"/>
        </w:rPr>
        <w:t xml:space="preserve"> of </w:t>
      </w:r>
      <w:proofErr w:type="spellStart"/>
      <w:r w:rsidRPr="001123D4">
        <w:rPr>
          <w:rFonts w:asciiTheme="majorHAnsi" w:hAnsiTheme="majorHAnsi" w:cstheme="majorHAnsi"/>
          <w:sz w:val="24"/>
          <w:szCs w:val="24"/>
        </w:rPr>
        <w:t>the</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Treasury</w:t>
      </w:r>
      <w:proofErr w:type="spellEnd"/>
      <w:r w:rsidRPr="001123D4">
        <w:rPr>
          <w:rFonts w:asciiTheme="majorHAnsi" w:hAnsiTheme="majorHAnsi" w:cstheme="majorHAnsi"/>
          <w:sz w:val="24"/>
          <w:szCs w:val="24"/>
        </w:rPr>
        <w:t>), en fecha 14 de mayo de 2021.</w:t>
      </w:r>
    </w:p>
    <w:p w14:paraId="0DA9DCF2" w14:textId="354DDC34" w:rsid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2.</w:t>
      </w:r>
      <w:r w:rsidRPr="001123D4">
        <w:rPr>
          <w:rFonts w:asciiTheme="majorHAnsi" w:hAnsiTheme="majorHAnsi" w:cstheme="majorHAnsi"/>
          <w:sz w:val="24"/>
          <w:szCs w:val="24"/>
        </w:rPr>
        <w:tab/>
        <w:t>Coordinación del taller sobre productos de inclusión financiera - Evaluación Nacional de Riesgos (ENR), el cual será impartido por el Banco Mundial en fecha 9 de junio de 2021.</w:t>
      </w:r>
    </w:p>
    <w:p w14:paraId="07057E3A" w14:textId="2E253EDE" w:rsidR="001123D4" w:rsidRDefault="001123D4" w:rsidP="001123D4">
      <w:pPr>
        <w:pStyle w:val="ListParagraph"/>
        <w:spacing w:after="0"/>
        <w:ind w:left="1440"/>
        <w:jc w:val="both"/>
        <w:rPr>
          <w:rFonts w:asciiTheme="majorHAnsi" w:hAnsiTheme="majorHAnsi" w:cstheme="majorHAnsi"/>
          <w:sz w:val="24"/>
          <w:szCs w:val="24"/>
        </w:rPr>
      </w:pPr>
    </w:p>
    <w:p w14:paraId="65E9A1DD" w14:textId="07915C50" w:rsidR="001123D4" w:rsidRPr="001123D4" w:rsidRDefault="001123D4" w:rsidP="001123D4">
      <w:pPr>
        <w:pStyle w:val="ListParagraph"/>
        <w:spacing w:after="0"/>
        <w:ind w:left="1440"/>
        <w:jc w:val="both"/>
        <w:rPr>
          <w:rFonts w:asciiTheme="majorHAnsi" w:hAnsiTheme="majorHAnsi" w:cstheme="majorHAnsi"/>
          <w:sz w:val="24"/>
          <w:szCs w:val="24"/>
        </w:rPr>
      </w:pPr>
      <w:r w:rsidRPr="001123D4">
        <w:rPr>
          <w:rFonts w:asciiTheme="majorHAnsi" w:hAnsiTheme="majorHAnsi" w:cstheme="majorHAnsi"/>
          <w:sz w:val="24"/>
          <w:szCs w:val="24"/>
        </w:rPr>
        <w:t xml:space="preserve">Finalmente, en el mes de junio se coordinaron 3 talleres con la colaboración de la OTA (Office of </w:t>
      </w:r>
      <w:proofErr w:type="spellStart"/>
      <w:r w:rsidRPr="001123D4">
        <w:rPr>
          <w:rFonts w:asciiTheme="majorHAnsi" w:hAnsiTheme="majorHAnsi" w:cstheme="majorHAnsi"/>
          <w:sz w:val="24"/>
          <w:szCs w:val="24"/>
        </w:rPr>
        <w:t>Technical</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Assistance</w:t>
      </w:r>
      <w:proofErr w:type="spellEnd"/>
      <w:r w:rsidRPr="001123D4">
        <w:rPr>
          <w:rFonts w:asciiTheme="majorHAnsi" w:hAnsiTheme="majorHAnsi" w:cstheme="majorHAnsi"/>
          <w:sz w:val="24"/>
          <w:szCs w:val="24"/>
        </w:rPr>
        <w:t xml:space="preserve">, U.S. </w:t>
      </w:r>
      <w:proofErr w:type="spellStart"/>
      <w:r w:rsidRPr="001123D4">
        <w:rPr>
          <w:rFonts w:asciiTheme="majorHAnsi" w:hAnsiTheme="majorHAnsi" w:cstheme="majorHAnsi"/>
          <w:sz w:val="24"/>
          <w:szCs w:val="24"/>
        </w:rPr>
        <w:t>Department</w:t>
      </w:r>
      <w:proofErr w:type="spellEnd"/>
      <w:r w:rsidRPr="001123D4">
        <w:rPr>
          <w:rFonts w:asciiTheme="majorHAnsi" w:hAnsiTheme="majorHAnsi" w:cstheme="majorHAnsi"/>
          <w:sz w:val="24"/>
          <w:szCs w:val="24"/>
        </w:rPr>
        <w:t xml:space="preserve"> of </w:t>
      </w:r>
      <w:proofErr w:type="spellStart"/>
      <w:r w:rsidRPr="001123D4">
        <w:rPr>
          <w:rFonts w:asciiTheme="majorHAnsi" w:hAnsiTheme="majorHAnsi" w:cstheme="majorHAnsi"/>
          <w:sz w:val="24"/>
          <w:szCs w:val="24"/>
        </w:rPr>
        <w:t>the</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Treasury</w:t>
      </w:r>
      <w:proofErr w:type="spellEnd"/>
      <w:r w:rsidRPr="001123D4">
        <w:rPr>
          <w:rFonts w:asciiTheme="majorHAnsi" w:hAnsiTheme="majorHAnsi" w:cstheme="majorHAnsi"/>
          <w:sz w:val="24"/>
          <w:szCs w:val="24"/>
        </w:rPr>
        <w:t>), de los cuales ha sido confirmado el que abordará aspectos de análisis de información bancaria, y se realizará durante el mes de agosto de 2021.</w:t>
      </w:r>
    </w:p>
    <w:p w14:paraId="39A6D318" w14:textId="77777777" w:rsidR="00893201" w:rsidRPr="00FE4FCA" w:rsidRDefault="00893201" w:rsidP="00947642">
      <w:pPr>
        <w:rPr>
          <w:rFonts w:asciiTheme="majorHAnsi" w:hAnsiTheme="majorHAnsi" w:cstheme="majorHAnsi"/>
          <w:b/>
          <w:sz w:val="24"/>
          <w:szCs w:val="24"/>
          <w:u w:val="single"/>
        </w:rPr>
      </w:pPr>
    </w:p>
    <w:p w14:paraId="2196AD73" w14:textId="7D58C52F" w:rsidR="00947642" w:rsidRPr="00784288" w:rsidRDefault="00947642" w:rsidP="00A632A1">
      <w:pPr>
        <w:pStyle w:val="ListParagraph"/>
        <w:numPr>
          <w:ilvl w:val="0"/>
          <w:numId w:val="2"/>
        </w:numPr>
        <w:spacing w:after="0" w:line="276" w:lineRule="auto"/>
        <w:jc w:val="both"/>
        <w:rPr>
          <w:rFonts w:asciiTheme="majorHAnsi" w:hAnsiTheme="majorHAnsi" w:cstheme="majorHAnsi"/>
          <w:b/>
          <w:sz w:val="24"/>
          <w:szCs w:val="24"/>
        </w:rPr>
      </w:pPr>
      <w:r w:rsidRPr="00784288">
        <w:rPr>
          <w:rFonts w:asciiTheme="majorHAnsi" w:hAnsiTheme="majorHAnsi" w:cstheme="majorHAnsi"/>
          <w:b/>
          <w:sz w:val="24"/>
          <w:szCs w:val="24"/>
        </w:rPr>
        <w:t>Pasantías internacionales representadas por la UAF</w:t>
      </w:r>
      <w:r w:rsidR="00893201" w:rsidRPr="00784288">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893201" w:rsidRPr="00784288">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135"/>
        <w:gridCol w:w="900"/>
        <w:gridCol w:w="1440"/>
        <w:gridCol w:w="1768"/>
      </w:tblGrid>
      <w:tr w:rsidR="00893201" w:rsidRPr="00FE4FCA" w14:paraId="2A50F836"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6CB35DED" w14:textId="77777777" w:rsidR="00893201" w:rsidRPr="00784288" w:rsidRDefault="00893201"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900" w:type="dxa"/>
            <w:vAlign w:val="center"/>
          </w:tcPr>
          <w:p w14:paraId="38273AF1" w14:textId="77777777" w:rsidR="00893201" w:rsidRPr="00784288" w:rsidRDefault="00893201"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540D147A" w14:textId="6A0B2AA4" w:rsidR="00893201"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14D77FDD" w14:textId="77777777" w:rsidR="00893201" w:rsidRPr="00784288" w:rsidRDefault="00893201"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893201" w:rsidRPr="00FE4FCA" w14:paraId="4E3E311E"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F4EE88F" w14:textId="572E1E10" w:rsidR="00893201" w:rsidRPr="00FE4FCA" w:rsidRDefault="00893201"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pasantías internacionales llevadas a cabo al año</w:t>
            </w:r>
          </w:p>
        </w:tc>
        <w:tc>
          <w:tcPr>
            <w:tcW w:w="900" w:type="dxa"/>
            <w:vAlign w:val="center"/>
          </w:tcPr>
          <w:p w14:paraId="113CB7F4" w14:textId="165C52B6"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6169C4CF" w14:textId="5786111B"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31B029BE" w14:textId="57A952DA"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6F428EB1" w14:textId="77777777" w:rsidR="00501C7E" w:rsidRPr="00FE4FCA" w:rsidRDefault="00501C7E" w:rsidP="00501C7E">
      <w:pPr>
        <w:pStyle w:val="ListParagraph"/>
        <w:spacing w:after="0" w:line="276" w:lineRule="auto"/>
        <w:ind w:left="1440"/>
        <w:jc w:val="both"/>
        <w:rPr>
          <w:rFonts w:asciiTheme="majorHAnsi" w:hAnsiTheme="majorHAnsi" w:cstheme="majorHAnsi"/>
          <w:bCs/>
          <w:sz w:val="24"/>
          <w:szCs w:val="24"/>
        </w:rPr>
      </w:pPr>
    </w:p>
    <w:p w14:paraId="1A0E4375" w14:textId="01782153" w:rsidR="00501C7E" w:rsidRDefault="00501C7E" w:rsidP="00501C7E">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En el </w:t>
      </w:r>
      <w:r w:rsidR="001123D4">
        <w:rPr>
          <w:rFonts w:asciiTheme="majorHAnsi" w:hAnsiTheme="majorHAnsi" w:cstheme="majorHAnsi"/>
          <w:bCs/>
          <w:sz w:val="24"/>
          <w:szCs w:val="24"/>
        </w:rPr>
        <w:t>segundo</w:t>
      </w:r>
      <w:r w:rsidR="00784288">
        <w:rPr>
          <w:rFonts w:asciiTheme="majorHAnsi" w:hAnsiTheme="majorHAnsi" w:cstheme="majorHAnsi"/>
          <w:bCs/>
          <w:sz w:val="24"/>
          <w:szCs w:val="24"/>
        </w:rPr>
        <w:t xml:space="preserve"> </w:t>
      </w:r>
      <w:r w:rsidRPr="00FE4FCA">
        <w:rPr>
          <w:rFonts w:asciiTheme="majorHAnsi" w:hAnsiTheme="majorHAnsi" w:cstheme="majorHAnsi"/>
          <w:bCs/>
          <w:sz w:val="24"/>
          <w:szCs w:val="24"/>
        </w:rPr>
        <w:t xml:space="preserve">trimestre no está proyectado este </w:t>
      </w:r>
      <w:r w:rsidR="00784288">
        <w:rPr>
          <w:rFonts w:asciiTheme="majorHAnsi" w:hAnsiTheme="majorHAnsi" w:cstheme="majorHAnsi"/>
          <w:bCs/>
          <w:sz w:val="24"/>
          <w:szCs w:val="24"/>
        </w:rPr>
        <w:t>producto</w:t>
      </w:r>
      <w:r w:rsidRPr="00FE4FCA">
        <w:rPr>
          <w:rFonts w:asciiTheme="majorHAnsi" w:hAnsiTheme="majorHAnsi" w:cstheme="majorHAnsi"/>
          <w:bCs/>
          <w:sz w:val="24"/>
          <w:szCs w:val="24"/>
        </w:rPr>
        <w:t>.</w:t>
      </w:r>
    </w:p>
    <w:p w14:paraId="78A30B45" w14:textId="39C175F9" w:rsidR="001123D4" w:rsidRDefault="001123D4" w:rsidP="00501C7E">
      <w:pPr>
        <w:pStyle w:val="ListParagraph"/>
        <w:spacing w:after="0" w:line="276" w:lineRule="auto"/>
        <w:ind w:left="1440"/>
        <w:jc w:val="both"/>
        <w:rPr>
          <w:rFonts w:asciiTheme="majorHAnsi" w:hAnsiTheme="majorHAnsi" w:cstheme="majorHAnsi"/>
          <w:bCs/>
          <w:sz w:val="24"/>
          <w:szCs w:val="24"/>
        </w:rPr>
      </w:pPr>
    </w:p>
    <w:p w14:paraId="4DD7ACB8" w14:textId="1B37867C" w:rsidR="001123D4" w:rsidRDefault="001123D4" w:rsidP="00501C7E">
      <w:pPr>
        <w:pStyle w:val="ListParagraph"/>
        <w:spacing w:after="0" w:line="276" w:lineRule="auto"/>
        <w:ind w:left="1440"/>
        <w:jc w:val="both"/>
        <w:rPr>
          <w:rFonts w:asciiTheme="majorHAnsi" w:hAnsiTheme="majorHAnsi" w:cstheme="majorHAnsi"/>
          <w:bCs/>
          <w:sz w:val="24"/>
          <w:szCs w:val="24"/>
        </w:rPr>
      </w:pPr>
    </w:p>
    <w:p w14:paraId="3C2F0EE0" w14:textId="77777777" w:rsidR="001123D4" w:rsidRPr="00FE4FCA" w:rsidRDefault="001123D4" w:rsidP="00501C7E">
      <w:pPr>
        <w:pStyle w:val="ListParagraph"/>
        <w:spacing w:after="0" w:line="276" w:lineRule="auto"/>
        <w:ind w:left="1440"/>
        <w:jc w:val="both"/>
        <w:rPr>
          <w:rFonts w:asciiTheme="majorHAnsi" w:hAnsiTheme="majorHAnsi" w:cstheme="majorHAnsi"/>
          <w:bCs/>
          <w:sz w:val="24"/>
          <w:szCs w:val="24"/>
        </w:rPr>
      </w:pPr>
    </w:p>
    <w:p w14:paraId="4507DC86" w14:textId="4094E2FA" w:rsidR="00947642" w:rsidRPr="00FE4FCA" w:rsidRDefault="00947642" w:rsidP="00947642">
      <w:pPr>
        <w:rPr>
          <w:rFonts w:asciiTheme="majorHAnsi" w:hAnsiTheme="majorHAnsi" w:cstheme="majorHAnsi"/>
          <w:b/>
          <w:sz w:val="24"/>
          <w:szCs w:val="24"/>
          <w:u w:val="single"/>
        </w:rPr>
      </w:pPr>
    </w:p>
    <w:p w14:paraId="59A3CA68" w14:textId="18945717" w:rsidR="00947642" w:rsidRPr="00784288" w:rsidRDefault="00947642" w:rsidP="00A632A1">
      <w:pPr>
        <w:pStyle w:val="ListParagraph"/>
        <w:numPr>
          <w:ilvl w:val="0"/>
          <w:numId w:val="2"/>
        </w:numPr>
        <w:spacing w:after="0" w:line="276" w:lineRule="auto"/>
        <w:jc w:val="both"/>
        <w:rPr>
          <w:rFonts w:asciiTheme="majorHAnsi" w:hAnsiTheme="majorHAnsi" w:cstheme="majorHAnsi"/>
          <w:b/>
          <w:sz w:val="24"/>
          <w:szCs w:val="24"/>
          <w:u w:val="single"/>
        </w:rPr>
      </w:pPr>
      <w:r w:rsidRPr="00784288">
        <w:rPr>
          <w:rFonts w:asciiTheme="majorHAnsi" w:hAnsiTheme="majorHAnsi" w:cstheme="majorHAnsi"/>
          <w:b/>
          <w:sz w:val="24"/>
          <w:szCs w:val="24"/>
        </w:rPr>
        <w:lastRenderedPageBreak/>
        <w:t>Reuniones coordinadas de visitas internacionales</w:t>
      </w:r>
      <w:r w:rsidR="005F656B" w:rsidRPr="00784288">
        <w:rPr>
          <w:rFonts w:asciiTheme="majorHAnsi" w:hAnsiTheme="majorHAnsi" w:cstheme="majorHAnsi"/>
          <w:bCs/>
          <w:sz w:val="24"/>
          <w:szCs w:val="24"/>
        </w:rPr>
        <w:t>.</w:t>
      </w:r>
      <w:r w:rsidR="005F656B" w:rsidRPr="00784288">
        <w:rPr>
          <w:rFonts w:asciiTheme="majorHAnsi" w:hAnsiTheme="majorHAnsi" w:cstheme="majorHAnsi"/>
          <w:bCs/>
          <w:sz w:val="24"/>
          <w:szCs w:val="24"/>
          <w:u w:val="single"/>
        </w:rPr>
        <w:t xml:space="preserve"> 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79"/>
        <w:gridCol w:w="768"/>
        <w:gridCol w:w="1436"/>
        <w:gridCol w:w="1760"/>
      </w:tblGrid>
      <w:tr w:rsidR="005F656B" w:rsidRPr="00FE4FCA" w14:paraId="043C7ABF"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AE83B75" w14:textId="77777777" w:rsidR="005F656B" w:rsidRPr="00784288" w:rsidRDefault="005F656B"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720" w:type="dxa"/>
            <w:vAlign w:val="center"/>
          </w:tcPr>
          <w:p w14:paraId="5A3DB6E4" w14:textId="77777777" w:rsidR="005F656B" w:rsidRPr="00784288" w:rsidRDefault="005F656B"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0C9E3C4C" w14:textId="6007C6BE" w:rsidR="005F656B"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2D7BDF91" w14:textId="77777777" w:rsidR="005F656B" w:rsidRPr="00784288" w:rsidRDefault="005F656B"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5F656B" w:rsidRPr="00FE4FCA" w14:paraId="2F0CCE23"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F3DA64A" w14:textId="4C229A90" w:rsidR="005F656B" w:rsidRPr="00FE4FCA" w:rsidRDefault="005F656B"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 lo requerido en cuanto a la forma, al finalizar el semestre, si aplica</w:t>
            </w:r>
          </w:p>
        </w:tc>
        <w:tc>
          <w:tcPr>
            <w:tcW w:w="720" w:type="dxa"/>
            <w:vAlign w:val="center"/>
          </w:tcPr>
          <w:p w14:paraId="1B212181" w14:textId="060B0925" w:rsidR="005F656B" w:rsidRPr="00FE4FCA" w:rsidRDefault="005F656B"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610F0350" w14:textId="40CC861F" w:rsidR="005F656B" w:rsidRPr="00FE4FCA" w:rsidRDefault="005F656B"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17FF0FC6" w14:textId="414F16C7" w:rsidR="005F656B" w:rsidRPr="00FE4FCA" w:rsidRDefault="00C14D17"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5F656B" w:rsidRPr="00FE4FCA" w14:paraId="15C4B9A9" w14:textId="77777777" w:rsidTr="00784288">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E093697" w14:textId="67354118" w:rsidR="005F656B" w:rsidRPr="00FE4FCA" w:rsidRDefault="005F656B" w:rsidP="005F656B">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cumplimiento de lo requerido en el tiempo, al finalizar el semestre. Si aplica</w:t>
            </w:r>
          </w:p>
        </w:tc>
        <w:tc>
          <w:tcPr>
            <w:tcW w:w="720" w:type="dxa"/>
            <w:vAlign w:val="center"/>
          </w:tcPr>
          <w:p w14:paraId="72803158" w14:textId="5532E8AA" w:rsidR="005F656B" w:rsidRPr="00FE4FCA" w:rsidRDefault="005F656B"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3AF1EBCA" w14:textId="1D14A0EB" w:rsidR="005F656B" w:rsidRPr="00FE4FCA" w:rsidRDefault="005F656B"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6DEF70BB" w14:textId="0D446F20" w:rsidR="005F656B" w:rsidRPr="00FE4FCA" w:rsidRDefault="00650378"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w:t>
            </w:r>
            <w:r w:rsidR="00C14D17" w:rsidRPr="00FE4FCA">
              <w:rPr>
                <w:rFonts w:asciiTheme="majorHAnsi" w:hAnsiTheme="majorHAnsi" w:cstheme="majorHAnsi"/>
                <w:sz w:val="24"/>
                <w:szCs w:val="24"/>
              </w:rPr>
              <w:t>0%</w:t>
            </w:r>
          </w:p>
        </w:tc>
      </w:tr>
    </w:tbl>
    <w:p w14:paraId="26FE8F85" w14:textId="0ED4A3EE" w:rsidR="005F656B" w:rsidRPr="00FE4FCA" w:rsidRDefault="005F656B" w:rsidP="005F656B">
      <w:pPr>
        <w:spacing w:after="0" w:line="276" w:lineRule="auto"/>
        <w:jc w:val="both"/>
        <w:rPr>
          <w:rFonts w:asciiTheme="majorHAnsi" w:hAnsiTheme="majorHAnsi" w:cstheme="majorHAnsi"/>
          <w:b/>
          <w:sz w:val="24"/>
          <w:szCs w:val="24"/>
          <w:u w:val="single"/>
        </w:rPr>
      </w:pPr>
    </w:p>
    <w:p w14:paraId="0EA1A74C" w14:textId="6A9BCD2C" w:rsidR="005F656B" w:rsidRPr="00FE4FCA" w:rsidRDefault="005F656B" w:rsidP="005F656B">
      <w:pPr>
        <w:pStyle w:val="ListParagraph"/>
        <w:spacing w:after="0" w:line="276" w:lineRule="auto"/>
        <w:ind w:left="1440"/>
        <w:jc w:val="both"/>
        <w:rPr>
          <w:rFonts w:asciiTheme="majorHAnsi" w:hAnsiTheme="majorHAnsi" w:cstheme="majorHAnsi"/>
          <w:b/>
          <w:sz w:val="24"/>
          <w:szCs w:val="24"/>
          <w:u w:val="single"/>
        </w:rPr>
      </w:pPr>
    </w:p>
    <w:p w14:paraId="37DA217E" w14:textId="50F6072A"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Durante el mes de abril, por motivo del estado de emergencia nacional y la crisis sanitaria actual producto de la pandemia de COVID-19, y a la disposición de los países de realizar visitas internacionales. No obstante, se coordinaron las siguientes reuniones, sostenidas en modalidad virtual:</w:t>
      </w:r>
    </w:p>
    <w:p w14:paraId="4643A2A9"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 xml:space="preserve">Introducción entre la OTA (Office of </w:t>
      </w:r>
      <w:proofErr w:type="spellStart"/>
      <w:r w:rsidRPr="001123D4">
        <w:rPr>
          <w:rFonts w:asciiTheme="majorHAnsi" w:hAnsiTheme="majorHAnsi" w:cstheme="majorHAnsi"/>
          <w:sz w:val="24"/>
          <w:szCs w:val="24"/>
        </w:rPr>
        <w:t>Technical</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Assistance</w:t>
      </w:r>
      <w:proofErr w:type="spellEnd"/>
      <w:r w:rsidRPr="001123D4">
        <w:rPr>
          <w:rFonts w:asciiTheme="majorHAnsi" w:hAnsiTheme="majorHAnsi" w:cstheme="majorHAnsi"/>
          <w:sz w:val="24"/>
          <w:szCs w:val="24"/>
        </w:rPr>
        <w:t xml:space="preserve">, U.S. </w:t>
      </w:r>
      <w:proofErr w:type="spellStart"/>
      <w:r w:rsidRPr="001123D4">
        <w:rPr>
          <w:rFonts w:asciiTheme="majorHAnsi" w:hAnsiTheme="majorHAnsi" w:cstheme="majorHAnsi"/>
          <w:sz w:val="24"/>
          <w:szCs w:val="24"/>
        </w:rPr>
        <w:t>Department</w:t>
      </w:r>
      <w:proofErr w:type="spellEnd"/>
      <w:r w:rsidRPr="001123D4">
        <w:rPr>
          <w:rFonts w:asciiTheme="majorHAnsi" w:hAnsiTheme="majorHAnsi" w:cstheme="majorHAnsi"/>
          <w:sz w:val="24"/>
          <w:szCs w:val="24"/>
        </w:rPr>
        <w:t xml:space="preserve"> of </w:t>
      </w:r>
      <w:proofErr w:type="spellStart"/>
      <w:r w:rsidRPr="001123D4">
        <w:rPr>
          <w:rFonts w:asciiTheme="majorHAnsi" w:hAnsiTheme="majorHAnsi" w:cstheme="majorHAnsi"/>
          <w:sz w:val="24"/>
          <w:szCs w:val="24"/>
        </w:rPr>
        <w:t>the</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Treasury</w:t>
      </w:r>
      <w:proofErr w:type="spellEnd"/>
      <w:r w:rsidRPr="001123D4">
        <w:rPr>
          <w:rFonts w:asciiTheme="majorHAnsi" w:hAnsiTheme="majorHAnsi" w:cstheme="majorHAnsi"/>
          <w:sz w:val="24"/>
          <w:szCs w:val="24"/>
        </w:rPr>
        <w:t>) y la Superintendencia de Seguros (SIS), en fecha 13 de abril de 2021.</w:t>
      </w:r>
    </w:p>
    <w:p w14:paraId="6C1BAA06" w14:textId="7C8EEF59" w:rsidR="007112C7"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2.</w:t>
      </w:r>
      <w:r w:rsidRPr="001123D4">
        <w:rPr>
          <w:rFonts w:asciiTheme="majorHAnsi" w:hAnsiTheme="majorHAnsi" w:cstheme="majorHAnsi"/>
          <w:sz w:val="24"/>
          <w:szCs w:val="24"/>
        </w:rPr>
        <w:tab/>
        <w:t xml:space="preserve">Coordinación de talleres dirigidos a la Dirección de Análisis por la OTA (Office of </w:t>
      </w:r>
      <w:proofErr w:type="spellStart"/>
      <w:r w:rsidRPr="001123D4">
        <w:rPr>
          <w:rFonts w:asciiTheme="majorHAnsi" w:hAnsiTheme="majorHAnsi" w:cstheme="majorHAnsi"/>
          <w:sz w:val="24"/>
          <w:szCs w:val="24"/>
        </w:rPr>
        <w:t>Technical</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Assistance</w:t>
      </w:r>
      <w:proofErr w:type="spellEnd"/>
      <w:r w:rsidRPr="001123D4">
        <w:rPr>
          <w:rFonts w:asciiTheme="majorHAnsi" w:hAnsiTheme="majorHAnsi" w:cstheme="majorHAnsi"/>
          <w:sz w:val="24"/>
          <w:szCs w:val="24"/>
        </w:rPr>
        <w:t xml:space="preserve">, U.S. </w:t>
      </w:r>
      <w:proofErr w:type="spellStart"/>
      <w:r w:rsidRPr="001123D4">
        <w:rPr>
          <w:rFonts w:asciiTheme="majorHAnsi" w:hAnsiTheme="majorHAnsi" w:cstheme="majorHAnsi"/>
          <w:sz w:val="24"/>
          <w:szCs w:val="24"/>
        </w:rPr>
        <w:t>Department</w:t>
      </w:r>
      <w:proofErr w:type="spellEnd"/>
      <w:r w:rsidRPr="001123D4">
        <w:rPr>
          <w:rFonts w:asciiTheme="majorHAnsi" w:hAnsiTheme="majorHAnsi" w:cstheme="majorHAnsi"/>
          <w:sz w:val="24"/>
          <w:szCs w:val="24"/>
        </w:rPr>
        <w:t xml:space="preserve"> of </w:t>
      </w:r>
      <w:proofErr w:type="spellStart"/>
      <w:r w:rsidRPr="001123D4">
        <w:rPr>
          <w:rFonts w:asciiTheme="majorHAnsi" w:hAnsiTheme="majorHAnsi" w:cstheme="majorHAnsi"/>
          <w:sz w:val="24"/>
          <w:szCs w:val="24"/>
        </w:rPr>
        <w:t>the</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Treasury</w:t>
      </w:r>
      <w:proofErr w:type="spellEnd"/>
      <w:r w:rsidRPr="001123D4">
        <w:rPr>
          <w:rFonts w:asciiTheme="majorHAnsi" w:hAnsiTheme="majorHAnsi" w:cstheme="majorHAnsi"/>
          <w:sz w:val="24"/>
          <w:szCs w:val="24"/>
        </w:rPr>
        <w:t>), según solicitud de la Dirección General, en fecha 21 de abril de 2021.</w:t>
      </w:r>
    </w:p>
    <w:p w14:paraId="128119CD" w14:textId="0F87F1C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3.</w:t>
      </w:r>
      <w:r w:rsidRPr="001123D4">
        <w:rPr>
          <w:rFonts w:asciiTheme="majorHAnsi" w:hAnsiTheme="majorHAnsi" w:cstheme="majorHAnsi"/>
          <w:sz w:val="24"/>
          <w:szCs w:val="24"/>
        </w:rPr>
        <w:tab/>
        <w:t xml:space="preserve">En el mes de junio fueron coordinadas 2 reuniones entre la OTA (Office of </w:t>
      </w:r>
      <w:proofErr w:type="spellStart"/>
      <w:r w:rsidRPr="001123D4">
        <w:rPr>
          <w:rFonts w:asciiTheme="majorHAnsi" w:hAnsiTheme="majorHAnsi" w:cstheme="majorHAnsi"/>
          <w:sz w:val="24"/>
          <w:szCs w:val="24"/>
        </w:rPr>
        <w:t>Technical</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Assistance</w:t>
      </w:r>
      <w:proofErr w:type="spellEnd"/>
      <w:r w:rsidRPr="001123D4">
        <w:rPr>
          <w:rFonts w:asciiTheme="majorHAnsi" w:hAnsiTheme="majorHAnsi" w:cstheme="majorHAnsi"/>
          <w:sz w:val="24"/>
          <w:szCs w:val="24"/>
        </w:rPr>
        <w:t xml:space="preserve">, U.S. </w:t>
      </w:r>
      <w:proofErr w:type="spellStart"/>
      <w:r w:rsidRPr="001123D4">
        <w:rPr>
          <w:rFonts w:asciiTheme="majorHAnsi" w:hAnsiTheme="majorHAnsi" w:cstheme="majorHAnsi"/>
          <w:sz w:val="24"/>
          <w:szCs w:val="24"/>
        </w:rPr>
        <w:t>Department</w:t>
      </w:r>
      <w:proofErr w:type="spellEnd"/>
      <w:r w:rsidRPr="001123D4">
        <w:rPr>
          <w:rFonts w:asciiTheme="majorHAnsi" w:hAnsiTheme="majorHAnsi" w:cstheme="majorHAnsi"/>
          <w:sz w:val="24"/>
          <w:szCs w:val="24"/>
        </w:rPr>
        <w:t xml:space="preserve"> of </w:t>
      </w:r>
      <w:proofErr w:type="spellStart"/>
      <w:r w:rsidRPr="001123D4">
        <w:rPr>
          <w:rFonts w:asciiTheme="majorHAnsi" w:hAnsiTheme="majorHAnsi" w:cstheme="majorHAnsi"/>
          <w:sz w:val="24"/>
          <w:szCs w:val="24"/>
        </w:rPr>
        <w:t>the</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Treasury</w:t>
      </w:r>
      <w:proofErr w:type="spellEnd"/>
      <w:r w:rsidRPr="001123D4">
        <w:rPr>
          <w:rFonts w:asciiTheme="majorHAnsi" w:hAnsiTheme="majorHAnsi" w:cstheme="majorHAnsi"/>
          <w:sz w:val="24"/>
          <w:szCs w:val="24"/>
        </w:rPr>
        <w:t>) la Dirección General y Dirección de Coordinación, según solicitud de los asesores de dicha institución.</w:t>
      </w:r>
    </w:p>
    <w:p w14:paraId="647B9206" w14:textId="77777777" w:rsidR="009F3FC2" w:rsidRPr="00FE4FCA" w:rsidRDefault="009F3FC2" w:rsidP="00227B89">
      <w:pPr>
        <w:pStyle w:val="ListParagraph"/>
        <w:spacing w:after="0" w:line="276" w:lineRule="auto"/>
        <w:ind w:left="1440"/>
        <w:jc w:val="both"/>
        <w:rPr>
          <w:rFonts w:asciiTheme="majorHAnsi" w:hAnsiTheme="majorHAnsi" w:cstheme="majorHAnsi"/>
          <w:sz w:val="24"/>
          <w:szCs w:val="24"/>
        </w:rPr>
      </w:pPr>
    </w:p>
    <w:p w14:paraId="4C9314D0" w14:textId="51919A1A" w:rsidR="005204CA" w:rsidRPr="00FE4FCA" w:rsidRDefault="00947642" w:rsidP="005204CA">
      <w:pPr>
        <w:pStyle w:val="ListParagraph"/>
        <w:numPr>
          <w:ilvl w:val="0"/>
          <w:numId w:val="2"/>
        </w:numPr>
        <w:rPr>
          <w:rFonts w:asciiTheme="majorHAnsi" w:hAnsiTheme="majorHAnsi" w:cstheme="majorHAnsi"/>
          <w:b/>
          <w:sz w:val="24"/>
          <w:szCs w:val="24"/>
          <w:u w:val="single"/>
        </w:rPr>
      </w:pPr>
      <w:r w:rsidRPr="00FE4FCA">
        <w:rPr>
          <w:rFonts w:asciiTheme="majorHAnsi" w:hAnsiTheme="majorHAnsi" w:cstheme="majorHAnsi"/>
          <w:b/>
          <w:sz w:val="24"/>
          <w:szCs w:val="24"/>
        </w:rPr>
        <w:t>Apoyo técnico de información y consultas de los grupos de interés brindados</w:t>
      </w:r>
      <w:r w:rsidR="005204CA" w:rsidRPr="00FE4FCA">
        <w:rPr>
          <w:rFonts w:asciiTheme="majorHAnsi" w:hAnsiTheme="majorHAnsi" w:cstheme="majorHAnsi"/>
          <w:b/>
          <w:sz w:val="24"/>
          <w:szCs w:val="24"/>
        </w:rPr>
        <w:t>.</w:t>
      </w:r>
      <w:r w:rsidR="00C02677">
        <w:rPr>
          <w:rFonts w:asciiTheme="majorHAnsi" w:hAnsiTheme="majorHAnsi" w:cstheme="majorHAnsi"/>
          <w:b/>
          <w:sz w:val="24"/>
          <w:szCs w:val="24"/>
          <w:u w:val="single"/>
        </w:rPr>
        <w:t xml:space="preserve"> </w:t>
      </w:r>
      <w:r w:rsidR="005204CA" w:rsidRPr="00FE4FCA">
        <w:rPr>
          <w:rFonts w:asciiTheme="majorHAnsi" w:hAnsiTheme="majorHAnsi" w:cstheme="majorHAnsi"/>
          <w:b/>
          <w:sz w:val="24"/>
          <w:szCs w:val="24"/>
          <w:u w:val="single"/>
        </w:rPr>
        <w:t xml:space="preserve"> </w:t>
      </w:r>
      <w:r w:rsidR="005204CA"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80"/>
        <w:gridCol w:w="768"/>
        <w:gridCol w:w="1436"/>
        <w:gridCol w:w="1759"/>
      </w:tblGrid>
      <w:tr w:rsidR="005204CA" w:rsidRPr="00FE4FCA" w14:paraId="6B800666"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E79D6ED" w14:textId="77777777" w:rsidR="005204CA" w:rsidRPr="00784288" w:rsidRDefault="005204CA"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720" w:type="dxa"/>
            <w:vAlign w:val="center"/>
          </w:tcPr>
          <w:p w14:paraId="133703F6" w14:textId="77777777" w:rsidR="005204CA" w:rsidRPr="00784288"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409FC13E" w14:textId="7D063D84" w:rsidR="005204CA" w:rsidRPr="00784288"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4BC54F4C" w14:textId="77777777" w:rsidR="005204CA" w:rsidRPr="00784288"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5204CA" w:rsidRPr="00FE4FCA" w14:paraId="58E2E742"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982778F" w14:textId="3E2CB91F" w:rsidR="005204CA" w:rsidRPr="00FE4FCA" w:rsidRDefault="005204CA"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apoyo técnico de información y consultas brindadas semestralmente</w:t>
            </w:r>
          </w:p>
        </w:tc>
        <w:tc>
          <w:tcPr>
            <w:tcW w:w="720" w:type="dxa"/>
            <w:vAlign w:val="center"/>
          </w:tcPr>
          <w:p w14:paraId="0D317036" w14:textId="789B293B"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3CAA7121" w14:textId="03398BDE"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71C2CA97" w14:textId="3C4E0DBA" w:rsidR="005204CA" w:rsidRPr="00FE4FCA" w:rsidRDefault="0035297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w:t>
            </w:r>
            <w:r w:rsidR="005204CA" w:rsidRPr="00FE4FCA">
              <w:rPr>
                <w:rFonts w:asciiTheme="majorHAnsi" w:hAnsiTheme="majorHAnsi" w:cstheme="majorHAnsi"/>
                <w:sz w:val="24"/>
                <w:szCs w:val="24"/>
              </w:rPr>
              <w:t>0%</w:t>
            </w:r>
          </w:p>
        </w:tc>
      </w:tr>
    </w:tbl>
    <w:p w14:paraId="1D4E8BDD" w14:textId="77777777" w:rsidR="00227B89" w:rsidRPr="00FE4FCA" w:rsidRDefault="00227B89" w:rsidP="00227B89">
      <w:pPr>
        <w:spacing w:after="0" w:line="276" w:lineRule="auto"/>
        <w:ind w:left="1080"/>
        <w:jc w:val="both"/>
        <w:rPr>
          <w:rFonts w:asciiTheme="majorHAnsi" w:hAnsiTheme="majorHAnsi" w:cstheme="majorHAnsi"/>
          <w:bCs/>
          <w:sz w:val="24"/>
          <w:szCs w:val="24"/>
        </w:rPr>
      </w:pPr>
    </w:p>
    <w:p w14:paraId="119667FE" w14:textId="77777777" w:rsidR="00130C73" w:rsidRPr="00FE4FCA" w:rsidRDefault="00130C73" w:rsidP="00227B89">
      <w:pPr>
        <w:spacing w:after="0" w:line="276" w:lineRule="auto"/>
        <w:ind w:left="1080"/>
        <w:jc w:val="both"/>
        <w:rPr>
          <w:rFonts w:asciiTheme="majorHAnsi" w:hAnsiTheme="majorHAnsi" w:cstheme="majorHAnsi"/>
          <w:bCs/>
          <w:sz w:val="24"/>
          <w:szCs w:val="24"/>
        </w:rPr>
      </w:pPr>
    </w:p>
    <w:p w14:paraId="38916335" w14:textId="77777777" w:rsidR="00130C73" w:rsidRPr="00FE4FCA" w:rsidRDefault="00130C73" w:rsidP="00227B89">
      <w:pPr>
        <w:spacing w:after="0" w:line="276" w:lineRule="auto"/>
        <w:ind w:left="1080"/>
        <w:jc w:val="both"/>
        <w:rPr>
          <w:rFonts w:asciiTheme="majorHAnsi" w:hAnsiTheme="majorHAnsi" w:cstheme="majorHAnsi"/>
          <w:bCs/>
          <w:sz w:val="24"/>
          <w:szCs w:val="24"/>
        </w:rPr>
      </w:pPr>
    </w:p>
    <w:p w14:paraId="36E768A1" w14:textId="77777777" w:rsidR="00130C73" w:rsidRPr="00FE4FCA" w:rsidRDefault="00130C73" w:rsidP="00130C73">
      <w:pPr>
        <w:pStyle w:val="ListParagraph"/>
        <w:spacing w:after="0" w:line="276" w:lineRule="auto"/>
        <w:ind w:left="1440"/>
        <w:jc w:val="both"/>
        <w:rPr>
          <w:rFonts w:asciiTheme="majorHAnsi" w:hAnsiTheme="majorHAnsi" w:cstheme="majorHAnsi"/>
          <w:sz w:val="24"/>
          <w:szCs w:val="24"/>
        </w:rPr>
      </w:pPr>
    </w:p>
    <w:p w14:paraId="4005E064" w14:textId="1D74B3C4" w:rsidR="002C6934" w:rsidRDefault="00227B89" w:rsidP="00130C7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2C6934" w:rsidRPr="00FE4FCA">
        <w:rPr>
          <w:rFonts w:asciiTheme="majorHAnsi" w:hAnsiTheme="majorHAnsi" w:cstheme="majorHAnsi"/>
          <w:sz w:val="24"/>
          <w:szCs w:val="24"/>
        </w:rPr>
        <w:t xml:space="preserve">el </w:t>
      </w:r>
      <w:r w:rsidR="001123D4">
        <w:rPr>
          <w:rFonts w:asciiTheme="majorHAnsi" w:hAnsiTheme="majorHAnsi" w:cstheme="majorHAnsi"/>
          <w:sz w:val="24"/>
          <w:szCs w:val="24"/>
        </w:rPr>
        <w:t>segundo</w:t>
      </w:r>
      <w:r w:rsidR="002C6934" w:rsidRPr="00FE4FCA">
        <w:rPr>
          <w:rFonts w:asciiTheme="majorHAnsi" w:hAnsiTheme="majorHAnsi" w:cstheme="majorHAnsi"/>
          <w:sz w:val="24"/>
          <w:szCs w:val="24"/>
        </w:rPr>
        <w:t xml:space="preserve"> trimestre, </w:t>
      </w:r>
      <w:r w:rsidRPr="00FE4FCA">
        <w:rPr>
          <w:rFonts w:asciiTheme="majorHAnsi" w:hAnsiTheme="majorHAnsi" w:cstheme="majorHAnsi"/>
          <w:sz w:val="24"/>
          <w:szCs w:val="24"/>
        </w:rPr>
        <w:t>se ha brindado apoyo técnico en las siguientes actividades</w:t>
      </w:r>
      <w:r w:rsidR="002C6934" w:rsidRPr="00FE4FCA">
        <w:rPr>
          <w:rFonts w:asciiTheme="majorHAnsi" w:hAnsiTheme="majorHAnsi" w:cstheme="majorHAnsi"/>
          <w:sz w:val="24"/>
          <w:szCs w:val="24"/>
        </w:rPr>
        <w:t xml:space="preserve"> y proyectos</w:t>
      </w:r>
      <w:r w:rsidRPr="00FE4FCA">
        <w:rPr>
          <w:rFonts w:asciiTheme="majorHAnsi" w:hAnsiTheme="majorHAnsi" w:cstheme="majorHAnsi"/>
          <w:sz w:val="24"/>
          <w:szCs w:val="24"/>
        </w:rPr>
        <w:t>:</w:t>
      </w:r>
      <w:r w:rsidR="002C6934" w:rsidRPr="00FE4FCA">
        <w:rPr>
          <w:rFonts w:asciiTheme="majorHAnsi" w:hAnsiTheme="majorHAnsi" w:cstheme="majorHAnsi"/>
          <w:sz w:val="24"/>
          <w:szCs w:val="24"/>
        </w:rPr>
        <w:t xml:space="preserve"> </w:t>
      </w:r>
    </w:p>
    <w:p w14:paraId="07794FE9" w14:textId="77D45687" w:rsidR="001123D4" w:rsidRDefault="001123D4" w:rsidP="00130C73">
      <w:pPr>
        <w:pStyle w:val="ListParagraph"/>
        <w:spacing w:after="0" w:line="276" w:lineRule="auto"/>
        <w:ind w:left="1440"/>
        <w:jc w:val="both"/>
        <w:rPr>
          <w:rFonts w:asciiTheme="majorHAnsi" w:hAnsiTheme="majorHAnsi" w:cstheme="majorHAnsi"/>
          <w:sz w:val="24"/>
          <w:szCs w:val="24"/>
        </w:rPr>
      </w:pPr>
    </w:p>
    <w:p w14:paraId="3D154983"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Reunión de asistencia y coordinación de la Evaluación Nacional de Riesgos (ENR) con los líderes de los diferentes módulos, sostenida en fecha 6 de abril de 2021.</w:t>
      </w:r>
    </w:p>
    <w:p w14:paraId="74B1FDBB"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lastRenderedPageBreak/>
        <w:t>2.</w:t>
      </w:r>
      <w:r w:rsidRPr="001123D4">
        <w:rPr>
          <w:rFonts w:asciiTheme="majorHAnsi" w:hAnsiTheme="majorHAnsi" w:cstheme="majorHAnsi"/>
          <w:sz w:val="24"/>
          <w:szCs w:val="24"/>
        </w:rPr>
        <w:tab/>
        <w:t>Reunión de apoyo técnico al Centro Nacional de Fomento y Promoción de las Asociaciones Sin Fines de Lucro para brindar asistencia con la solicitud de avances de seguimiento intensificado, derivado del IEM-RD (GAFILAT), en fecha 7 de abril de 2021.</w:t>
      </w:r>
    </w:p>
    <w:p w14:paraId="6B5FD249"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3.</w:t>
      </w:r>
      <w:r w:rsidRPr="001123D4">
        <w:rPr>
          <w:rFonts w:asciiTheme="majorHAnsi" w:hAnsiTheme="majorHAnsi" w:cstheme="majorHAnsi"/>
          <w:sz w:val="24"/>
          <w:szCs w:val="24"/>
        </w:rPr>
        <w:tab/>
        <w:t xml:space="preserve">Asistencia técnica relativa al Módulo 2: Vulnerabilidad Nacional de la Evaluación Nacional de Riesgos (ENR), a la </w:t>
      </w:r>
      <w:proofErr w:type="spellStart"/>
      <w:r w:rsidRPr="001123D4">
        <w:rPr>
          <w:rFonts w:asciiTheme="majorHAnsi" w:hAnsiTheme="majorHAnsi" w:cstheme="majorHAnsi"/>
          <w:sz w:val="24"/>
          <w:szCs w:val="24"/>
        </w:rPr>
        <w:t>Mag</w:t>
      </w:r>
      <w:proofErr w:type="spellEnd"/>
      <w:r w:rsidRPr="001123D4">
        <w:rPr>
          <w:rFonts w:asciiTheme="majorHAnsi" w:hAnsiTheme="majorHAnsi" w:cstheme="majorHAnsi"/>
          <w:sz w:val="24"/>
          <w:szCs w:val="24"/>
        </w:rPr>
        <w:t>. Mirna Ortiz de la Procuraduría General de la República (PGR).</w:t>
      </w:r>
    </w:p>
    <w:p w14:paraId="56133553"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4.</w:t>
      </w:r>
      <w:r w:rsidRPr="001123D4">
        <w:rPr>
          <w:rFonts w:asciiTheme="majorHAnsi" w:hAnsiTheme="majorHAnsi" w:cstheme="majorHAnsi"/>
          <w:sz w:val="24"/>
          <w:szCs w:val="24"/>
        </w:rPr>
        <w:tab/>
        <w:t>Reunión de apoyo técnico a la Procuraduría General de la República (PGR), para brindar asistencia con la solicitud de avances de seguimiento intensificado, derivado del IEM-RD (GAFILAT), en fecha 13 de abril de 2021.</w:t>
      </w:r>
    </w:p>
    <w:p w14:paraId="28088396" w14:textId="2334E26E" w:rsid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5.</w:t>
      </w:r>
      <w:r w:rsidRPr="001123D4">
        <w:rPr>
          <w:rFonts w:asciiTheme="majorHAnsi" w:hAnsiTheme="majorHAnsi" w:cstheme="majorHAnsi"/>
          <w:sz w:val="24"/>
          <w:szCs w:val="24"/>
        </w:rPr>
        <w:tab/>
        <w:t>Reunión de apoyo técnico a la Policía Nacional (PN), para brindar asistencia con la solicitud de avances de seguimiento intensificado, derivado del IEM-RD (GAFILAT), en fecha 30 de abril de 2021.</w:t>
      </w:r>
    </w:p>
    <w:p w14:paraId="79DB00B1"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6.</w:t>
      </w:r>
      <w:r w:rsidRPr="001123D4">
        <w:rPr>
          <w:rFonts w:asciiTheme="majorHAnsi" w:hAnsiTheme="majorHAnsi" w:cstheme="majorHAnsi"/>
          <w:sz w:val="24"/>
          <w:szCs w:val="24"/>
        </w:rPr>
        <w:tab/>
        <w:t>Segunda reunión de apoyo técnico al Centro Nacional de Fomento y Promoción de las Asociaciones Sin Fines de Lucro para brindar asistencia con la solicitud de avances de seguimiento intensificado, derivado del IEM-RD (GAFILAT), en fecha 4 de mayo de 2021.</w:t>
      </w:r>
    </w:p>
    <w:p w14:paraId="61B6703F"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7.</w:t>
      </w:r>
      <w:r w:rsidRPr="001123D4">
        <w:rPr>
          <w:rFonts w:asciiTheme="majorHAnsi" w:hAnsiTheme="majorHAnsi" w:cstheme="majorHAnsi"/>
          <w:sz w:val="24"/>
          <w:szCs w:val="24"/>
        </w:rPr>
        <w:tab/>
        <w:t xml:space="preserve">Apoyos técnicos brindados a la ABA sobre temas de la plataforma </w:t>
      </w:r>
      <w:proofErr w:type="spellStart"/>
      <w:r w:rsidRPr="001123D4">
        <w:rPr>
          <w:rFonts w:asciiTheme="majorHAnsi" w:hAnsiTheme="majorHAnsi" w:cstheme="majorHAnsi"/>
          <w:sz w:val="24"/>
          <w:szCs w:val="24"/>
        </w:rPr>
        <w:t>goAML</w:t>
      </w:r>
      <w:proofErr w:type="spellEnd"/>
      <w:r w:rsidRPr="001123D4">
        <w:rPr>
          <w:rFonts w:asciiTheme="majorHAnsi" w:hAnsiTheme="majorHAnsi" w:cstheme="majorHAnsi"/>
          <w:sz w:val="24"/>
          <w:szCs w:val="24"/>
        </w:rPr>
        <w:t xml:space="preserve"> los días 24 de mayo y 2 de junio de 2021. Responsables: Dirección de Coordinación junto Dirección de Análisis y Departamento de Tecnología.</w:t>
      </w:r>
    </w:p>
    <w:p w14:paraId="3EDF6456" w14:textId="2EFD1B19" w:rsidR="001123D4" w:rsidRPr="00FE4FCA"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8.</w:t>
      </w:r>
      <w:r w:rsidRPr="001123D4">
        <w:rPr>
          <w:rFonts w:asciiTheme="majorHAnsi" w:hAnsiTheme="majorHAnsi" w:cstheme="majorHAnsi"/>
          <w:sz w:val="24"/>
          <w:szCs w:val="24"/>
        </w:rPr>
        <w:tab/>
        <w:t xml:space="preserve">Apoyo técnico brindado a SSOO del sector seguros, sobre </w:t>
      </w:r>
      <w:proofErr w:type="spellStart"/>
      <w:r w:rsidRPr="001123D4">
        <w:rPr>
          <w:rFonts w:asciiTheme="majorHAnsi" w:hAnsiTheme="majorHAnsi" w:cstheme="majorHAnsi"/>
          <w:sz w:val="24"/>
          <w:szCs w:val="24"/>
        </w:rPr>
        <w:t>reportería</w:t>
      </w:r>
      <w:proofErr w:type="spellEnd"/>
      <w:r w:rsidRPr="001123D4">
        <w:rPr>
          <w:rFonts w:asciiTheme="majorHAnsi" w:hAnsiTheme="majorHAnsi" w:cstheme="majorHAnsi"/>
          <w:sz w:val="24"/>
          <w:szCs w:val="24"/>
        </w:rPr>
        <w:t xml:space="preserve"> y Ley núm. 155-17. Responsables: Dirección de Coordinación junto Dirección de Análisis.</w:t>
      </w:r>
    </w:p>
    <w:p w14:paraId="67113AFD" w14:textId="15980DC8" w:rsidR="002C6934" w:rsidRPr="00A862BC" w:rsidRDefault="002C6934" w:rsidP="00A862BC">
      <w:pPr>
        <w:spacing w:after="0" w:line="276" w:lineRule="auto"/>
        <w:jc w:val="both"/>
        <w:rPr>
          <w:rFonts w:asciiTheme="majorHAnsi" w:hAnsiTheme="majorHAnsi" w:cstheme="majorHAnsi"/>
          <w:sz w:val="24"/>
          <w:szCs w:val="24"/>
          <w:u w:val="single"/>
        </w:rPr>
      </w:pPr>
    </w:p>
    <w:p w14:paraId="0C413238" w14:textId="77777777" w:rsidR="00EA6411" w:rsidRPr="00FE4FCA" w:rsidRDefault="00EA6411" w:rsidP="009C1468">
      <w:pPr>
        <w:spacing w:after="0" w:line="276" w:lineRule="auto"/>
        <w:jc w:val="both"/>
        <w:rPr>
          <w:rFonts w:asciiTheme="majorHAnsi" w:hAnsiTheme="majorHAnsi" w:cstheme="majorHAnsi"/>
          <w:bCs/>
          <w:sz w:val="24"/>
          <w:szCs w:val="24"/>
        </w:rPr>
      </w:pPr>
    </w:p>
    <w:p w14:paraId="78D54627" w14:textId="657B08AC"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Solicitud de información internacional respondida</w:t>
      </w:r>
      <w:r w:rsidR="005204CA" w:rsidRPr="00FE4FCA">
        <w:rPr>
          <w:rFonts w:asciiTheme="majorHAnsi" w:hAnsiTheme="majorHAnsi" w:cstheme="majorHAnsi"/>
          <w:bCs/>
          <w:sz w:val="24"/>
          <w:szCs w:val="24"/>
        </w:rPr>
        <w:t xml:space="preserve"> </w:t>
      </w:r>
      <w:r w:rsidR="005204CA"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6"/>
        <w:tblW w:w="8243" w:type="dxa"/>
        <w:tblLook w:val="04A0" w:firstRow="1" w:lastRow="0" w:firstColumn="1" w:lastColumn="0" w:noHBand="0" w:noVBand="1"/>
      </w:tblPr>
      <w:tblGrid>
        <w:gridCol w:w="4225"/>
        <w:gridCol w:w="810"/>
        <w:gridCol w:w="1440"/>
        <w:gridCol w:w="1768"/>
      </w:tblGrid>
      <w:tr w:rsidR="005204CA" w:rsidRPr="00FE4FCA" w14:paraId="586EC910" w14:textId="77777777" w:rsidTr="009C734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EB6980A" w14:textId="77777777" w:rsidR="005204CA" w:rsidRPr="009C7340" w:rsidRDefault="005204CA" w:rsidP="005204CA">
            <w:pPr>
              <w:pStyle w:val="ListParagraph"/>
              <w:spacing w:line="276" w:lineRule="auto"/>
              <w:ind w:left="0"/>
              <w:jc w:val="center"/>
              <w:rPr>
                <w:rFonts w:asciiTheme="majorHAnsi" w:hAnsiTheme="majorHAnsi" w:cstheme="majorHAnsi"/>
                <w:sz w:val="24"/>
                <w:szCs w:val="24"/>
              </w:rPr>
            </w:pPr>
            <w:r w:rsidRPr="009C7340">
              <w:rPr>
                <w:rFonts w:asciiTheme="majorHAnsi" w:hAnsiTheme="majorHAnsi" w:cstheme="majorHAnsi"/>
                <w:sz w:val="24"/>
                <w:szCs w:val="24"/>
              </w:rPr>
              <w:t>Indicador</w:t>
            </w:r>
          </w:p>
        </w:tc>
        <w:tc>
          <w:tcPr>
            <w:tcW w:w="810" w:type="dxa"/>
            <w:vAlign w:val="center"/>
          </w:tcPr>
          <w:p w14:paraId="5DF3791E" w14:textId="77777777" w:rsidR="005204CA" w:rsidRPr="009C7340"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C7340">
              <w:rPr>
                <w:rFonts w:asciiTheme="majorHAnsi" w:hAnsiTheme="majorHAnsi" w:cstheme="majorHAnsi"/>
                <w:sz w:val="24"/>
                <w:szCs w:val="24"/>
              </w:rPr>
              <w:t>Meta Anual</w:t>
            </w:r>
          </w:p>
        </w:tc>
        <w:tc>
          <w:tcPr>
            <w:tcW w:w="1440" w:type="dxa"/>
            <w:vAlign w:val="center"/>
          </w:tcPr>
          <w:p w14:paraId="607A6AA8" w14:textId="1C245713" w:rsidR="005204CA" w:rsidRPr="009C7340" w:rsidRDefault="004E25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535AAB69" w14:textId="77777777" w:rsidR="005204CA" w:rsidRPr="009C7340"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C7340">
              <w:rPr>
                <w:rFonts w:asciiTheme="majorHAnsi" w:hAnsiTheme="majorHAnsi" w:cstheme="majorHAnsi"/>
                <w:sz w:val="24"/>
                <w:szCs w:val="24"/>
              </w:rPr>
              <w:t>Avance en la meta trimestral</w:t>
            </w:r>
          </w:p>
        </w:tc>
      </w:tr>
      <w:tr w:rsidR="005204CA" w:rsidRPr="00FE4FCA" w14:paraId="53189D4D" w14:textId="77777777" w:rsidTr="009C734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D245690" w14:textId="3849F6D2" w:rsidR="005204CA" w:rsidRPr="00FE4FCA" w:rsidRDefault="00F62676"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solicitudes internacionales respondidas, al finalizar el semestre</w:t>
            </w:r>
          </w:p>
        </w:tc>
        <w:tc>
          <w:tcPr>
            <w:tcW w:w="810" w:type="dxa"/>
            <w:vAlign w:val="center"/>
          </w:tcPr>
          <w:p w14:paraId="66198D6E" w14:textId="77777777"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7D539ADC" w14:textId="77777777"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0B68EB54" w14:textId="14137C0C" w:rsidR="005204CA" w:rsidRPr="00FE4FCA" w:rsidRDefault="005402B2"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78.26</w:t>
            </w:r>
            <w:r w:rsidR="00227B89" w:rsidRPr="00FE4FCA">
              <w:rPr>
                <w:rFonts w:asciiTheme="majorHAnsi" w:hAnsiTheme="majorHAnsi" w:cstheme="majorHAnsi"/>
                <w:sz w:val="24"/>
                <w:szCs w:val="24"/>
              </w:rPr>
              <w:t>%</w:t>
            </w:r>
          </w:p>
        </w:tc>
      </w:tr>
    </w:tbl>
    <w:p w14:paraId="197EE62F" w14:textId="77777777"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p>
    <w:p w14:paraId="1EEFDE8E" w14:textId="2E1AB7AF" w:rsidR="003F5F12" w:rsidRDefault="001123D4" w:rsidP="001123D4">
      <w:pPr>
        <w:pStyle w:val="ListParagraph"/>
        <w:spacing w:after="0" w:line="276" w:lineRule="auto"/>
        <w:ind w:left="1440"/>
        <w:jc w:val="both"/>
        <w:rPr>
          <w:rFonts w:asciiTheme="majorHAnsi" w:hAnsiTheme="majorHAnsi" w:cstheme="majorHAnsi"/>
          <w:bCs/>
          <w:sz w:val="24"/>
          <w:szCs w:val="24"/>
        </w:rPr>
      </w:pPr>
      <w:r>
        <w:rPr>
          <w:rFonts w:asciiTheme="majorHAnsi" w:hAnsiTheme="majorHAnsi" w:cstheme="majorHAnsi"/>
          <w:bCs/>
          <w:sz w:val="24"/>
          <w:szCs w:val="24"/>
        </w:rPr>
        <w:t>Grupo Egmont</w:t>
      </w:r>
    </w:p>
    <w:p w14:paraId="2B8DFD2D"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1.</w:t>
      </w:r>
      <w:r w:rsidRPr="001123D4">
        <w:rPr>
          <w:rFonts w:asciiTheme="majorHAnsi" w:hAnsiTheme="majorHAnsi" w:cstheme="majorHAnsi"/>
          <w:bCs/>
          <w:sz w:val="24"/>
          <w:szCs w:val="24"/>
        </w:rPr>
        <w:tab/>
        <w:t>Solicitud de nominaciones de candidatos para representantes regionales de las Américas (Estatus: completado, fecha límite: 13/05/2021).</w:t>
      </w:r>
    </w:p>
    <w:p w14:paraId="01366A56"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2.</w:t>
      </w:r>
      <w:r w:rsidRPr="001123D4">
        <w:rPr>
          <w:rFonts w:asciiTheme="majorHAnsi" w:hAnsiTheme="majorHAnsi" w:cstheme="majorHAnsi"/>
          <w:bCs/>
          <w:sz w:val="24"/>
          <w:szCs w:val="24"/>
        </w:rPr>
        <w:tab/>
        <w:t xml:space="preserve">Solicitud de donantes voluntarios para financiar ECOFEL (Egmont Centre of FIU </w:t>
      </w:r>
      <w:proofErr w:type="spellStart"/>
      <w:r w:rsidRPr="001123D4">
        <w:rPr>
          <w:rFonts w:asciiTheme="majorHAnsi" w:hAnsiTheme="majorHAnsi" w:cstheme="majorHAnsi"/>
          <w:bCs/>
          <w:sz w:val="24"/>
          <w:szCs w:val="24"/>
        </w:rPr>
        <w:t>Excellence</w:t>
      </w:r>
      <w:proofErr w:type="spellEnd"/>
      <w:r w:rsidRPr="001123D4">
        <w:rPr>
          <w:rFonts w:asciiTheme="majorHAnsi" w:hAnsiTheme="majorHAnsi" w:cstheme="majorHAnsi"/>
          <w:bCs/>
          <w:sz w:val="24"/>
          <w:szCs w:val="24"/>
        </w:rPr>
        <w:t xml:space="preserve"> and </w:t>
      </w:r>
      <w:proofErr w:type="spellStart"/>
      <w:r w:rsidRPr="001123D4">
        <w:rPr>
          <w:rFonts w:asciiTheme="majorHAnsi" w:hAnsiTheme="majorHAnsi" w:cstheme="majorHAnsi"/>
          <w:bCs/>
          <w:sz w:val="24"/>
          <w:szCs w:val="24"/>
        </w:rPr>
        <w:t>Leadership</w:t>
      </w:r>
      <w:proofErr w:type="spellEnd"/>
      <w:r w:rsidRPr="001123D4">
        <w:rPr>
          <w:rFonts w:asciiTheme="majorHAnsi" w:hAnsiTheme="majorHAnsi" w:cstheme="majorHAnsi"/>
          <w:bCs/>
          <w:sz w:val="24"/>
          <w:szCs w:val="24"/>
        </w:rPr>
        <w:t>) (Estatus: completado en fecha 05/04/2021. NOTA: La institución tiene otras prioridades presupuestarias y la pandemia de COVID-19 también dificultaría asumir una responsabilidad de esta envergadura.</w:t>
      </w:r>
    </w:p>
    <w:p w14:paraId="1F9A278E"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3.</w:t>
      </w:r>
      <w:r w:rsidRPr="001123D4">
        <w:rPr>
          <w:rFonts w:asciiTheme="majorHAnsi" w:hAnsiTheme="majorHAnsi" w:cstheme="majorHAnsi"/>
          <w:bCs/>
          <w:sz w:val="24"/>
          <w:szCs w:val="24"/>
        </w:rPr>
        <w:tab/>
        <w:t>Cuestionario sobre sobre el papel de las UIF en la lucha contra el lavado de activos obtenidos producto de actos de corrupción en el contexto de la pandemia de COVID-19, (Estatus: completado en fecha 29/042021).</w:t>
      </w:r>
    </w:p>
    <w:p w14:paraId="77EC42E8"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lastRenderedPageBreak/>
        <w:t>4.</w:t>
      </w:r>
      <w:r w:rsidRPr="001123D4">
        <w:rPr>
          <w:rFonts w:asciiTheme="majorHAnsi" w:hAnsiTheme="majorHAnsi" w:cstheme="majorHAnsi"/>
          <w:bCs/>
          <w:sz w:val="24"/>
          <w:szCs w:val="24"/>
        </w:rPr>
        <w:tab/>
        <w:t>Cuestionario sobre la transformación digital de las UIF en materia de PLA/FT (Estatus: completado en fecha 14/05/2021, fecha límite: 14/05/2021).</w:t>
      </w:r>
    </w:p>
    <w:p w14:paraId="078103EC" w14:textId="69BE4AB1"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5.</w:t>
      </w:r>
      <w:r w:rsidRPr="001123D4">
        <w:rPr>
          <w:rFonts w:asciiTheme="majorHAnsi" w:hAnsiTheme="majorHAnsi" w:cstheme="majorHAnsi"/>
          <w:bCs/>
          <w:sz w:val="24"/>
          <w:szCs w:val="24"/>
        </w:rPr>
        <w:tab/>
        <w:t>Votación para seleccionar a la persona que ocupará la posición vacante de vicepresidencia del IEWG, tras evidenciarse un empate (Estatus: completado en fecha 29/04/2021. NOTA: Por su condición de jurisdicción irregular en el IEWG, la UAF no debe votar en este proceso de elección. Se procede con la</w:t>
      </w:r>
      <w:r w:rsidRPr="001123D4">
        <w:t xml:space="preserve"> </w:t>
      </w:r>
      <w:r w:rsidRPr="001123D4">
        <w:rPr>
          <w:rFonts w:asciiTheme="majorHAnsi" w:hAnsiTheme="majorHAnsi" w:cstheme="majorHAnsi"/>
          <w:bCs/>
          <w:sz w:val="24"/>
          <w:szCs w:val="24"/>
        </w:rPr>
        <w:t>participación en las plenarias del grupo de trabajo par</w:t>
      </w:r>
      <w:r>
        <w:rPr>
          <w:rFonts w:asciiTheme="majorHAnsi" w:hAnsiTheme="majorHAnsi" w:cstheme="majorHAnsi"/>
          <w:bCs/>
          <w:sz w:val="24"/>
          <w:szCs w:val="24"/>
        </w:rPr>
        <w:t>a obtener la calidad de regular</w:t>
      </w:r>
      <w:r w:rsidRPr="001123D4">
        <w:rPr>
          <w:rFonts w:asciiTheme="majorHAnsi" w:hAnsiTheme="majorHAnsi" w:cstheme="majorHAnsi"/>
          <w:bCs/>
          <w:sz w:val="24"/>
          <w:szCs w:val="24"/>
        </w:rPr>
        <w:t>).</w:t>
      </w:r>
    </w:p>
    <w:p w14:paraId="7B802E5A"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6.</w:t>
      </w:r>
      <w:r w:rsidRPr="001123D4">
        <w:rPr>
          <w:rFonts w:asciiTheme="majorHAnsi" w:hAnsiTheme="majorHAnsi" w:cstheme="majorHAnsi"/>
          <w:bCs/>
          <w:sz w:val="24"/>
          <w:szCs w:val="24"/>
        </w:rPr>
        <w:tab/>
        <w:t>Solicitud de propuestas de consultores profesionales debidamente calificados interesados en diseñar y facilitar un proceso de planificación estratégica que dará como resultado un nuevo Plan Estratégico del Grupo Egmont (Estatus: completado en fecha 10/05/2021).</w:t>
      </w:r>
    </w:p>
    <w:p w14:paraId="7F7F26AE"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7.</w:t>
      </w:r>
      <w:r w:rsidRPr="001123D4">
        <w:rPr>
          <w:rFonts w:asciiTheme="majorHAnsi" w:hAnsiTheme="majorHAnsi" w:cstheme="majorHAnsi"/>
          <w:bCs/>
          <w:sz w:val="24"/>
          <w:szCs w:val="24"/>
        </w:rPr>
        <w:tab/>
        <w:t xml:space="preserve">Solicitud de comentarios del documento "Final </w:t>
      </w:r>
      <w:proofErr w:type="spellStart"/>
      <w:r w:rsidRPr="001123D4">
        <w:rPr>
          <w:rFonts w:asciiTheme="majorHAnsi" w:hAnsiTheme="majorHAnsi" w:cstheme="majorHAnsi"/>
          <w:bCs/>
          <w:sz w:val="24"/>
          <w:szCs w:val="24"/>
        </w:rPr>
        <w:t>Report</w:t>
      </w:r>
      <w:proofErr w:type="spellEnd"/>
      <w:r w:rsidRPr="001123D4">
        <w:rPr>
          <w:rFonts w:asciiTheme="majorHAnsi" w:hAnsiTheme="majorHAnsi" w:cstheme="majorHAnsi"/>
          <w:bCs/>
          <w:sz w:val="24"/>
          <w:szCs w:val="24"/>
        </w:rPr>
        <w:t xml:space="preserve"> - </w:t>
      </w:r>
      <w:proofErr w:type="spellStart"/>
      <w:r w:rsidRPr="001123D4">
        <w:rPr>
          <w:rFonts w:asciiTheme="majorHAnsi" w:hAnsiTheme="majorHAnsi" w:cstheme="majorHAnsi"/>
          <w:bCs/>
          <w:sz w:val="24"/>
          <w:szCs w:val="24"/>
        </w:rPr>
        <w:t>Fact-Finding</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Initiative</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on</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FinCEN</w:t>
      </w:r>
      <w:proofErr w:type="spellEnd"/>
      <w:r w:rsidRPr="001123D4">
        <w:rPr>
          <w:rFonts w:asciiTheme="majorHAnsi" w:hAnsiTheme="majorHAnsi" w:cstheme="majorHAnsi"/>
          <w:bCs/>
          <w:sz w:val="24"/>
          <w:szCs w:val="24"/>
        </w:rPr>
        <w:t>-FIU USA" (Estatus: completado en fecha 14/05/2021).</w:t>
      </w:r>
    </w:p>
    <w:p w14:paraId="4BFBE84E"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8.</w:t>
      </w:r>
      <w:r w:rsidRPr="001123D4">
        <w:rPr>
          <w:rFonts w:asciiTheme="majorHAnsi" w:hAnsiTheme="majorHAnsi" w:cstheme="majorHAnsi"/>
          <w:bCs/>
          <w:sz w:val="24"/>
          <w:szCs w:val="24"/>
        </w:rPr>
        <w:tab/>
        <w:t xml:space="preserve"> Solicitud de comentarios del documento "Egmont </w:t>
      </w:r>
      <w:proofErr w:type="spellStart"/>
      <w:r w:rsidRPr="001123D4">
        <w:rPr>
          <w:rFonts w:asciiTheme="majorHAnsi" w:hAnsiTheme="majorHAnsi" w:cstheme="majorHAnsi"/>
          <w:bCs/>
          <w:sz w:val="24"/>
          <w:szCs w:val="24"/>
        </w:rPr>
        <w:t>Group</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Annual</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Report</w:t>
      </w:r>
      <w:proofErr w:type="spellEnd"/>
      <w:r w:rsidRPr="001123D4">
        <w:rPr>
          <w:rFonts w:asciiTheme="majorHAnsi" w:hAnsiTheme="majorHAnsi" w:cstheme="majorHAnsi"/>
          <w:bCs/>
          <w:sz w:val="24"/>
          <w:szCs w:val="24"/>
        </w:rPr>
        <w:t xml:space="preserve"> 2019-2020" (Estatus: completado en fecha 19/05/2021).</w:t>
      </w:r>
    </w:p>
    <w:p w14:paraId="1A0BE55C"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9.</w:t>
      </w:r>
      <w:r w:rsidRPr="001123D4">
        <w:rPr>
          <w:rFonts w:asciiTheme="majorHAnsi" w:hAnsiTheme="majorHAnsi" w:cstheme="majorHAnsi"/>
          <w:bCs/>
          <w:sz w:val="24"/>
          <w:szCs w:val="24"/>
        </w:rPr>
        <w:tab/>
      </w:r>
      <w:proofErr w:type="spellStart"/>
      <w:r w:rsidRPr="001123D4">
        <w:rPr>
          <w:rFonts w:asciiTheme="majorHAnsi" w:hAnsiTheme="majorHAnsi" w:cstheme="majorHAnsi"/>
          <w:bCs/>
          <w:sz w:val="24"/>
          <w:szCs w:val="24"/>
        </w:rPr>
        <w:t>Dominican</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Republic</w:t>
      </w:r>
      <w:proofErr w:type="spellEnd"/>
      <w:r w:rsidRPr="001123D4">
        <w:rPr>
          <w:rFonts w:asciiTheme="majorHAnsi" w:hAnsiTheme="majorHAnsi" w:cstheme="majorHAnsi"/>
          <w:bCs/>
          <w:sz w:val="24"/>
          <w:szCs w:val="24"/>
        </w:rPr>
        <w:t xml:space="preserve"> - </w:t>
      </w:r>
      <w:proofErr w:type="spellStart"/>
      <w:r w:rsidRPr="001123D4">
        <w:rPr>
          <w:rFonts w:asciiTheme="majorHAnsi" w:hAnsiTheme="majorHAnsi" w:cstheme="majorHAnsi"/>
          <w:bCs/>
          <w:sz w:val="24"/>
          <w:szCs w:val="24"/>
        </w:rPr>
        <w:t>Membership</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Contribution</w:t>
      </w:r>
      <w:proofErr w:type="spellEnd"/>
      <w:r w:rsidRPr="001123D4">
        <w:rPr>
          <w:rFonts w:asciiTheme="majorHAnsi" w:hAnsiTheme="majorHAnsi" w:cstheme="majorHAnsi"/>
          <w:bCs/>
          <w:sz w:val="24"/>
          <w:szCs w:val="24"/>
        </w:rPr>
        <w:t xml:space="preserve"> (Estatus: completado en fecha 19/05/2021. NOTA: Remitido a la Dirección General y al Departamento Administrativo y Financiero para proceder con el pago de la membresía).</w:t>
      </w:r>
    </w:p>
    <w:p w14:paraId="556AB8E9"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10.</w:t>
      </w:r>
      <w:r w:rsidRPr="001123D4">
        <w:rPr>
          <w:rFonts w:asciiTheme="majorHAnsi" w:hAnsiTheme="majorHAnsi" w:cstheme="majorHAnsi"/>
          <w:bCs/>
          <w:sz w:val="24"/>
          <w:szCs w:val="24"/>
        </w:rPr>
        <w:tab/>
        <w:t>Registro para las Reuniones Plenarias (Virtuales) - Julio 2021 (Estatus: completado en fecha 15/06/2021).</w:t>
      </w:r>
    </w:p>
    <w:p w14:paraId="7A44AF36"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11.</w:t>
      </w:r>
      <w:r w:rsidRPr="001123D4">
        <w:rPr>
          <w:rFonts w:asciiTheme="majorHAnsi" w:hAnsiTheme="majorHAnsi" w:cstheme="majorHAnsi"/>
          <w:bCs/>
          <w:sz w:val="24"/>
          <w:szCs w:val="24"/>
        </w:rPr>
        <w:tab/>
        <w:t>Análisis de los documentos para las reuniones plenarias de las máximas autoridades ejecutivas de las Unidades de Inteligencia Financiera (UIF) miembros de Egmont (Estatus: completado en fecha 28/06/2021).</w:t>
      </w:r>
    </w:p>
    <w:p w14:paraId="3802B263"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lang w:val="en-US"/>
        </w:rPr>
      </w:pPr>
      <w:r w:rsidRPr="001123D4">
        <w:rPr>
          <w:rFonts w:asciiTheme="majorHAnsi" w:hAnsiTheme="majorHAnsi" w:cstheme="majorHAnsi"/>
          <w:bCs/>
          <w:sz w:val="24"/>
          <w:szCs w:val="24"/>
          <w:lang w:val="en-US"/>
        </w:rPr>
        <w:t>12.</w:t>
      </w:r>
      <w:r w:rsidRPr="001123D4">
        <w:rPr>
          <w:rFonts w:asciiTheme="majorHAnsi" w:hAnsiTheme="majorHAnsi" w:cstheme="majorHAnsi"/>
          <w:bCs/>
          <w:sz w:val="24"/>
          <w:szCs w:val="24"/>
          <w:lang w:val="en-US"/>
        </w:rPr>
        <w:tab/>
        <w:t>IT Review - Additional Feedback (</w:t>
      </w:r>
      <w:proofErr w:type="spellStart"/>
      <w:r w:rsidRPr="001123D4">
        <w:rPr>
          <w:rFonts w:asciiTheme="majorHAnsi" w:hAnsiTheme="majorHAnsi" w:cstheme="majorHAnsi"/>
          <w:bCs/>
          <w:sz w:val="24"/>
          <w:szCs w:val="24"/>
          <w:lang w:val="en-US"/>
        </w:rPr>
        <w:t>Estatus</w:t>
      </w:r>
      <w:proofErr w:type="spellEnd"/>
      <w:r w:rsidRPr="001123D4">
        <w:rPr>
          <w:rFonts w:asciiTheme="majorHAnsi" w:hAnsiTheme="majorHAnsi" w:cstheme="majorHAnsi"/>
          <w:bCs/>
          <w:sz w:val="24"/>
          <w:szCs w:val="24"/>
          <w:lang w:val="en-US"/>
        </w:rPr>
        <w:t xml:space="preserve">: </w:t>
      </w:r>
      <w:proofErr w:type="spellStart"/>
      <w:r w:rsidRPr="001123D4">
        <w:rPr>
          <w:rFonts w:asciiTheme="majorHAnsi" w:hAnsiTheme="majorHAnsi" w:cstheme="majorHAnsi"/>
          <w:bCs/>
          <w:sz w:val="24"/>
          <w:szCs w:val="24"/>
          <w:lang w:val="en-US"/>
        </w:rPr>
        <w:t>completado</w:t>
      </w:r>
      <w:proofErr w:type="spellEnd"/>
      <w:r w:rsidRPr="001123D4">
        <w:rPr>
          <w:rFonts w:asciiTheme="majorHAnsi" w:hAnsiTheme="majorHAnsi" w:cstheme="majorHAnsi"/>
          <w:bCs/>
          <w:sz w:val="24"/>
          <w:szCs w:val="24"/>
          <w:lang w:val="en-US"/>
        </w:rPr>
        <w:t xml:space="preserve"> </w:t>
      </w:r>
      <w:proofErr w:type="spellStart"/>
      <w:r w:rsidRPr="001123D4">
        <w:rPr>
          <w:rFonts w:asciiTheme="majorHAnsi" w:hAnsiTheme="majorHAnsi" w:cstheme="majorHAnsi"/>
          <w:bCs/>
          <w:sz w:val="24"/>
          <w:szCs w:val="24"/>
          <w:lang w:val="en-US"/>
        </w:rPr>
        <w:t>en</w:t>
      </w:r>
      <w:proofErr w:type="spellEnd"/>
      <w:r w:rsidRPr="001123D4">
        <w:rPr>
          <w:rFonts w:asciiTheme="majorHAnsi" w:hAnsiTheme="majorHAnsi" w:cstheme="majorHAnsi"/>
          <w:bCs/>
          <w:sz w:val="24"/>
          <w:szCs w:val="24"/>
          <w:lang w:val="en-US"/>
        </w:rPr>
        <w:t xml:space="preserve"> </w:t>
      </w:r>
      <w:proofErr w:type="spellStart"/>
      <w:r w:rsidRPr="001123D4">
        <w:rPr>
          <w:rFonts w:asciiTheme="majorHAnsi" w:hAnsiTheme="majorHAnsi" w:cstheme="majorHAnsi"/>
          <w:bCs/>
          <w:sz w:val="24"/>
          <w:szCs w:val="24"/>
          <w:lang w:val="en-US"/>
        </w:rPr>
        <w:t>fecha</w:t>
      </w:r>
      <w:proofErr w:type="spellEnd"/>
      <w:r w:rsidRPr="001123D4">
        <w:rPr>
          <w:rFonts w:asciiTheme="majorHAnsi" w:hAnsiTheme="majorHAnsi" w:cstheme="majorHAnsi"/>
          <w:bCs/>
          <w:sz w:val="24"/>
          <w:szCs w:val="24"/>
          <w:lang w:val="en-US"/>
        </w:rPr>
        <w:t xml:space="preserve"> 23/06/2021).</w:t>
      </w:r>
    </w:p>
    <w:p w14:paraId="3CABBD95" w14:textId="17EA1D3B" w:rsid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13.</w:t>
      </w:r>
      <w:r w:rsidRPr="001123D4">
        <w:rPr>
          <w:rFonts w:asciiTheme="majorHAnsi" w:hAnsiTheme="majorHAnsi" w:cstheme="majorHAnsi"/>
          <w:bCs/>
          <w:sz w:val="24"/>
          <w:szCs w:val="24"/>
        </w:rPr>
        <w:tab/>
        <w:t xml:space="preserve">2021 </w:t>
      </w:r>
      <w:proofErr w:type="spellStart"/>
      <w:r w:rsidRPr="001123D4">
        <w:rPr>
          <w:rFonts w:asciiTheme="majorHAnsi" w:hAnsiTheme="majorHAnsi" w:cstheme="majorHAnsi"/>
          <w:bCs/>
          <w:sz w:val="24"/>
          <w:szCs w:val="24"/>
        </w:rPr>
        <w:t>FinCEN</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Customer</w:t>
      </w:r>
      <w:proofErr w:type="spellEnd"/>
      <w:r w:rsidRPr="001123D4">
        <w:rPr>
          <w:rFonts w:asciiTheme="majorHAnsi" w:hAnsiTheme="majorHAnsi" w:cstheme="majorHAnsi"/>
          <w:bCs/>
          <w:sz w:val="24"/>
          <w:szCs w:val="24"/>
        </w:rPr>
        <w:t xml:space="preserve"> </w:t>
      </w:r>
      <w:proofErr w:type="spellStart"/>
      <w:r w:rsidRPr="001123D4">
        <w:rPr>
          <w:rFonts w:asciiTheme="majorHAnsi" w:hAnsiTheme="majorHAnsi" w:cstheme="majorHAnsi"/>
          <w:bCs/>
          <w:sz w:val="24"/>
          <w:szCs w:val="24"/>
        </w:rPr>
        <w:t>Survey</w:t>
      </w:r>
      <w:proofErr w:type="spellEnd"/>
      <w:r w:rsidRPr="001123D4">
        <w:rPr>
          <w:rFonts w:asciiTheme="majorHAnsi" w:hAnsiTheme="majorHAnsi" w:cstheme="majorHAnsi"/>
          <w:bCs/>
          <w:sz w:val="24"/>
          <w:szCs w:val="24"/>
        </w:rPr>
        <w:t xml:space="preserve"> (Estatus: en proceso, fecha límite 30/07/2021).</w:t>
      </w:r>
    </w:p>
    <w:p w14:paraId="0B7011BD" w14:textId="32ED7E91" w:rsidR="001123D4" w:rsidRDefault="001123D4" w:rsidP="001123D4">
      <w:pPr>
        <w:pStyle w:val="ListParagraph"/>
        <w:spacing w:after="0" w:line="276" w:lineRule="auto"/>
        <w:ind w:left="1440"/>
        <w:jc w:val="both"/>
        <w:rPr>
          <w:rFonts w:asciiTheme="majorHAnsi" w:hAnsiTheme="majorHAnsi" w:cstheme="majorHAnsi"/>
          <w:bCs/>
          <w:sz w:val="24"/>
          <w:szCs w:val="24"/>
        </w:rPr>
      </w:pPr>
    </w:p>
    <w:p w14:paraId="673B8208"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GAFILAT:</w:t>
      </w:r>
    </w:p>
    <w:p w14:paraId="5C1D4B61" w14:textId="70F84C23"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1.</w:t>
      </w:r>
      <w:r w:rsidRPr="001123D4">
        <w:rPr>
          <w:rFonts w:asciiTheme="majorHAnsi" w:hAnsiTheme="majorHAnsi" w:cstheme="majorHAnsi"/>
          <w:bCs/>
          <w:sz w:val="24"/>
          <w:szCs w:val="24"/>
        </w:rPr>
        <w:tab/>
        <w:t>Proceso de Seguimiento - Plantilla de Avances (Estatus: completado, fecha límite: 31/05/2021).</w:t>
      </w:r>
    </w:p>
    <w:p w14:paraId="463053EF"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2.</w:t>
      </w:r>
      <w:r w:rsidRPr="001123D4">
        <w:rPr>
          <w:rFonts w:asciiTheme="majorHAnsi" w:hAnsiTheme="majorHAnsi" w:cstheme="majorHAnsi"/>
          <w:bCs/>
          <w:sz w:val="24"/>
          <w:szCs w:val="24"/>
        </w:rPr>
        <w:tab/>
        <w:t>Ejercicio Bienal de Tipologías Regionales GAFILAT 2019-2020 (Estatus: completado, fecha límite: 14/05/2021).</w:t>
      </w:r>
    </w:p>
    <w:p w14:paraId="4710CD9E"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3.</w:t>
      </w:r>
      <w:r w:rsidRPr="001123D4">
        <w:rPr>
          <w:rFonts w:asciiTheme="majorHAnsi" w:hAnsiTheme="majorHAnsi" w:cstheme="majorHAnsi"/>
          <w:bCs/>
          <w:sz w:val="24"/>
          <w:szCs w:val="24"/>
        </w:rPr>
        <w:tab/>
        <w:t xml:space="preserve">Solicitud de Comentarios: Primer borrador Mapeo OSFL (GTFT) (Estatus: completado en fecha 11/05/2021. NOTA: Responsable: Dirección de Coordinación. Bienvenido Roberts, en su calidad de </w:t>
      </w:r>
      <w:proofErr w:type="spellStart"/>
      <w:r w:rsidRPr="001123D4">
        <w:rPr>
          <w:rFonts w:asciiTheme="majorHAnsi" w:hAnsiTheme="majorHAnsi" w:cstheme="majorHAnsi"/>
          <w:bCs/>
          <w:sz w:val="24"/>
          <w:szCs w:val="24"/>
        </w:rPr>
        <w:t>co</w:t>
      </w:r>
      <w:proofErr w:type="spellEnd"/>
      <w:r w:rsidRPr="001123D4">
        <w:rPr>
          <w:rFonts w:asciiTheme="majorHAnsi" w:hAnsiTheme="majorHAnsi" w:cstheme="majorHAnsi"/>
          <w:bCs/>
          <w:sz w:val="24"/>
          <w:szCs w:val="24"/>
        </w:rPr>
        <w:t>-coordinador del GTFT).</w:t>
      </w:r>
    </w:p>
    <w:p w14:paraId="6AACFF69"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4.</w:t>
      </w:r>
      <w:r w:rsidRPr="001123D4">
        <w:rPr>
          <w:rFonts w:asciiTheme="majorHAnsi" w:hAnsiTheme="majorHAnsi" w:cstheme="majorHAnsi"/>
          <w:bCs/>
          <w:sz w:val="24"/>
          <w:szCs w:val="24"/>
        </w:rPr>
        <w:tab/>
        <w:t>Solicitud de insumos para Proyecto de Estrategias Nacionales de Riesgo (Estatus: completado en fecha 20/05/2021).</w:t>
      </w:r>
    </w:p>
    <w:p w14:paraId="09CF5742"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5.</w:t>
      </w:r>
      <w:r w:rsidRPr="001123D4">
        <w:rPr>
          <w:rFonts w:asciiTheme="majorHAnsi" w:hAnsiTheme="majorHAnsi" w:cstheme="majorHAnsi"/>
          <w:bCs/>
          <w:sz w:val="24"/>
          <w:szCs w:val="24"/>
        </w:rPr>
        <w:tab/>
        <w:t>Proyecto de buenas prácticas y desafíos respecto del formato, diseminación y uso de los informes de inteligencia financiera elaborados por las UIF (IIF) (Estatus: completado en fecha 21/05/2021).</w:t>
      </w:r>
    </w:p>
    <w:p w14:paraId="725338F8"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6.</w:t>
      </w:r>
      <w:r w:rsidRPr="001123D4">
        <w:rPr>
          <w:rFonts w:asciiTheme="majorHAnsi" w:hAnsiTheme="majorHAnsi" w:cstheme="majorHAnsi"/>
          <w:bCs/>
          <w:sz w:val="24"/>
          <w:szCs w:val="24"/>
        </w:rPr>
        <w:tab/>
        <w:t>Proyecto sobre Abordaje de la Minería Ilegal como Amenaza Emergente de Lavado de Activos (Estatus: completado en fecha 10/06/2021).</w:t>
      </w:r>
    </w:p>
    <w:p w14:paraId="7DBD728F"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lastRenderedPageBreak/>
        <w:t>7.</w:t>
      </w:r>
      <w:r w:rsidRPr="001123D4">
        <w:rPr>
          <w:rFonts w:asciiTheme="majorHAnsi" w:hAnsiTheme="majorHAnsi" w:cstheme="majorHAnsi"/>
          <w:bCs/>
          <w:sz w:val="24"/>
          <w:szCs w:val="24"/>
        </w:rPr>
        <w:tab/>
        <w:t>Solicitud de Comentarios: Borrador de Informe OSFL (Estatus: completado en fecha 10/06/2021).</w:t>
      </w:r>
    </w:p>
    <w:p w14:paraId="67E0CA83"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8.</w:t>
      </w:r>
      <w:r w:rsidRPr="001123D4">
        <w:rPr>
          <w:rFonts w:asciiTheme="majorHAnsi" w:hAnsiTheme="majorHAnsi" w:cstheme="majorHAnsi"/>
          <w:bCs/>
          <w:sz w:val="24"/>
          <w:szCs w:val="24"/>
        </w:rPr>
        <w:tab/>
        <w:t>Cuestionario sobre inteligencia artificial - UAF y MP, + Anexos (Estatus: en proceso).</w:t>
      </w:r>
    </w:p>
    <w:p w14:paraId="35C5F974"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9.</w:t>
      </w:r>
      <w:r w:rsidRPr="001123D4">
        <w:rPr>
          <w:rFonts w:asciiTheme="majorHAnsi" w:hAnsiTheme="majorHAnsi" w:cstheme="majorHAnsi"/>
          <w:bCs/>
          <w:sz w:val="24"/>
          <w:szCs w:val="24"/>
        </w:rPr>
        <w:tab/>
        <w:t>Registro para XLIII Reunión de Grupos de Trabajo y Plenaria de Representantes del GAFILAT - III Pleno Virtual (Estatus: completado en fecha 21/06/2021).</w:t>
      </w:r>
    </w:p>
    <w:p w14:paraId="04FBB374" w14:textId="2B6261A7" w:rsidR="003F5F12"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10.</w:t>
      </w:r>
      <w:r w:rsidRPr="001123D4">
        <w:rPr>
          <w:rFonts w:asciiTheme="majorHAnsi" w:hAnsiTheme="majorHAnsi" w:cstheme="majorHAnsi"/>
          <w:bCs/>
          <w:sz w:val="24"/>
          <w:szCs w:val="24"/>
        </w:rPr>
        <w:tab/>
        <w:t>Solicitud de comentarios sobre el Informe de Evaluación Mutua de Chile - Versión Pre-Pleno (Confidencial) (Estatus: completado en fecha 28/06/2021).</w:t>
      </w:r>
    </w:p>
    <w:p w14:paraId="78491C28" w14:textId="0236F859" w:rsidR="001123D4" w:rsidRDefault="001123D4" w:rsidP="001123D4">
      <w:pPr>
        <w:pStyle w:val="ListParagraph"/>
        <w:spacing w:after="0" w:line="276" w:lineRule="auto"/>
        <w:ind w:left="1440"/>
        <w:jc w:val="both"/>
        <w:rPr>
          <w:rFonts w:asciiTheme="majorHAnsi" w:hAnsiTheme="majorHAnsi" w:cstheme="majorHAnsi"/>
          <w:bCs/>
          <w:sz w:val="24"/>
          <w:szCs w:val="24"/>
        </w:rPr>
      </w:pPr>
    </w:p>
    <w:p w14:paraId="70BCBB81" w14:textId="77777777"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Otros requerimientos:</w:t>
      </w:r>
    </w:p>
    <w:p w14:paraId="11E22B07" w14:textId="13723023" w:rsidR="001123D4" w:rsidRPr="001123D4" w:rsidRDefault="001123D4" w:rsidP="001123D4">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1.</w:t>
      </w:r>
      <w:r w:rsidRPr="001123D4">
        <w:rPr>
          <w:rFonts w:asciiTheme="majorHAnsi" w:hAnsiTheme="majorHAnsi" w:cstheme="majorHAnsi"/>
          <w:bCs/>
          <w:sz w:val="24"/>
          <w:szCs w:val="24"/>
        </w:rPr>
        <w:tab/>
        <w:t>Solicitud de revisión y observaciones a los nuevos entendimientos de COMBIFRON República Dominicana-Colombia, por Asuntos Internacionales del J-2, Ministerio de Defensa (Estatus: completado en fecha 16 de abril de 2021).</w:t>
      </w:r>
    </w:p>
    <w:p w14:paraId="0B1B549B" w14:textId="63F6626A" w:rsidR="007D614B" w:rsidRDefault="001123D4" w:rsidP="00296012">
      <w:pPr>
        <w:pStyle w:val="ListParagraph"/>
        <w:spacing w:after="0" w:line="276" w:lineRule="auto"/>
        <w:ind w:left="1440"/>
        <w:jc w:val="both"/>
        <w:rPr>
          <w:rFonts w:asciiTheme="majorHAnsi" w:hAnsiTheme="majorHAnsi" w:cstheme="majorHAnsi"/>
          <w:bCs/>
          <w:sz w:val="24"/>
          <w:szCs w:val="24"/>
        </w:rPr>
      </w:pPr>
      <w:r w:rsidRPr="001123D4">
        <w:rPr>
          <w:rFonts w:asciiTheme="majorHAnsi" w:hAnsiTheme="majorHAnsi" w:cstheme="majorHAnsi"/>
          <w:bCs/>
          <w:sz w:val="24"/>
          <w:szCs w:val="24"/>
        </w:rPr>
        <w:t>2.</w:t>
      </w:r>
      <w:r w:rsidRPr="001123D4">
        <w:rPr>
          <w:rFonts w:asciiTheme="majorHAnsi" w:hAnsiTheme="majorHAnsi" w:cstheme="majorHAnsi"/>
          <w:bCs/>
          <w:sz w:val="24"/>
          <w:szCs w:val="24"/>
        </w:rPr>
        <w:tab/>
        <w:t>Solicitud de avances en la implementación del Compromiso de Lima "Gobernabilidad Democrática frente a la Corrupción”, por la Dirección General de Política y Legislación Tributaria, Ministerio de Hacienda (Estatus: completado, fecha límite: 05/05/2021).</w:t>
      </w:r>
    </w:p>
    <w:p w14:paraId="5E51F884" w14:textId="09B7D452" w:rsidR="007D614B" w:rsidRDefault="007D614B">
      <w:pPr>
        <w:rPr>
          <w:rFonts w:asciiTheme="majorHAnsi" w:hAnsiTheme="majorHAnsi" w:cstheme="majorHAnsi"/>
          <w:bCs/>
          <w:sz w:val="24"/>
          <w:szCs w:val="24"/>
        </w:rPr>
      </w:pPr>
      <w:r>
        <w:rPr>
          <w:rFonts w:asciiTheme="majorHAnsi" w:hAnsiTheme="majorHAnsi" w:cstheme="majorHAnsi"/>
          <w:bCs/>
          <w:sz w:val="24"/>
          <w:szCs w:val="24"/>
        </w:rPr>
        <w:br w:type="page"/>
      </w:r>
    </w:p>
    <w:p w14:paraId="61EA192F" w14:textId="77777777"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lastRenderedPageBreak/>
        <w:t>Reunión de Coordinadores, Pleno de representantes, y reuniones de los Grupos de Trabajo del GAFILAT en la República Dominicana</w:t>
      </w:r>
      <w:r w:rsidRPr="00FE4FCA">
        <w:rPr>
          <w:rFonts w:asciiTheme="majorHAnsi" w:hAnsiTheme="majorHAnsi" w:cstheme="majorHAnsi"/>
          <w:b/>
          <w:sz w:val="24"/>
          <w:szCs w:val="24"/>
          <w:u w:val="single"/>
        </w:rPr>
        <w:t>.</w:t>
      </w:r>
    </w:p>
    <w:p w14:paraId="73C26DFF" w14:textId="6B5769FC" w:rsidR="00F62676" w:rsidRPr="00FE4FCA" w:rsidRDefault="00F62676" w:rsidP="00947642">
      <w:pPr>
        <w:pStyle w:val="ListParagraph"/>
        <w:spacing w:after="0" w:line="276" w:lineRule="auto"/>
        <w:ind w:left="1440"/>
        <w:jc w:val="both"/>
        <w:rPr>
          <w:rFonts w:asciiTheme="majorHAnsi" w:hAnsiTheme="majorHAnsi" w:cstheme="majorHAnsi"/>
          <w:sz w:val="24"/>
          <w:szCs w:val="24"/>
          <w:u w:val="single"/>
        </w:rPr>
      </w:pPr>
      <w:r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06"/>
        <w:tblW w:w="8243" w:type="dxa"/>
        <w:tblLook w:val="04A0" w:firstRow="1" w:lastRow="0" w:firstColumn="1" w:lastColumn="0" w:noHBand="0" w:noVBand="1"/>
      </w:tblPr>
      <w:tblGrid>
        <w:gridCol w:w="4135"/>
        <w:gridCol w:w="900"/>
        <w:gridCol w:w="1440"/>
        <w:gridCol w:w="1768"/>
      </w:tblGrid>
      <w:tr w:rsidR="00F62676" w:rsidRPr="00FE4FCA" w14:paraId="10278FFA"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5CA6482" w14:textId="77777777" w:rsidR="00F62676" w:rsidRPr="007D614B" w:rsidRDefault="00F62676" w:rsidP="00F62676">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900" w:type="dxa"/>
            <w:vAlign w:val="center"/>
          </w:tcPr>
          <w:p w14:paraId="107E796A" w14:textId="77777777" w:rsidR="00F62676" w:rsidRPr="007D614B" w:rsidRDefault="00F62676"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5F049519" w14:textId="146384E1" w:rsidR="00F62676" w:rsidRPr="007D614B" w:rsidRDefault="004E2564"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8" w:type="dxa"/>
            <w:vAlign w:val="center"/>
          </w:tcPr>
          <w:p w14:paraId="4DD8C5C2" w14:textId="77777777" w:rsidR="00F62676" w:rsidRPr="007D614B" w:rsidRDefault="00F62676"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F62676" w:rsidRPr="00FE4FCA" w14:paraId="7B779FB2"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8CB1DE5" w14:textId="0A490E87" w:rsidR="00F62676" w:rsidRPr="00FE4FCA" w:rsidRDefault="00F62676" w:rsidP="00F6267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plenarias realizada</w:t>
            </w:r>
          </w:p>
        </w:tc>
        <w:tc>
          <w:tcPr>
            <w:tcW w:w="900" w:type="dxa"/>
            <w:vAlign w:val="center"/>
          </w:tcPr>
          <w:p w14:paraId="0346BD40" w14:textId="514AAF63"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4BD6F8AC" w14:textId="38F6C6A8"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110EAFB6" w14:textId="40D4C08E"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61F85656" w14:textId="77777777" w:rsidR="004771D9" w:rsidRPr="00FE4FCA" w:rsidRDefault="004771D9" w:rsidP="004771D9">
      <w:pPr>
        <w:rPr>
          <w:rFonts w:asciiTheme="majorHAnsi" w:hAnsiTheme="majorHAnsi" w:cstheme="majorHAnsi"/>
          <w:b/>
          <w:sz w:val="24"/>
          <w:szCs w:val="24"/>
        </w:rPr>
      </w:pPr>
    </w:p>
    <w:p w14:paraId="133420D1" w14:textId="34AA7D28" w:rsidR="004771D9" w:rsidRPr="00FE4FCA" w:rsidRDefault="004771D9" w:rsidP="004771D9">
      <w:pPr>
        <w:rPr>
          <w:rFonts w:asciiTheme="majorHAnsi" w:hAnsiTheme="majorHAnsi" w:cstheme="majorHAnsi"/>
          <w:b/>
          <w:sz w:val="24"/>
          <w:szCs w:val="24"/>
        </w:rPr>
      </w:pPr>
    </w:p>
    <w:p w14:paraId="5024CD11" w14:textId="77777777" w:rsidR="001123D4" w:rsidRDefault="001123D4" w:rsidP="00130C73">
      <w:pPr>
        <w:pStyle w:val="ListParagraph"/>
        <w:spacing w:after="0" w:line="276" w:lineRule="auto"/>
        <w:ind w:left="1440"/>
        <w:jc w:val="both"/>
        <w:rPr>
          <w:rFonts w:asciiTheme="majorHAnsi" w:hAnsiTheme="majorHAnsi" w:cstheme="majorHAnsi"/>
          <w:sz w:val="24"/>
          <w:szCs w:val="24"/>
        </w:rPr>
      </w:pPr>
    </w:p>
    <w:p w14:paraId="55283BC8" w14:textId="5AFDA80C" w:rsidR="004771D9" w:rsidRPr="00FE4FCA" w:rsidRDefault="00EC1674" w:rsidP="00130C7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sidR="001123D4">
        <w:rPr>
          <w:rFonts w:asciiTheme="majorHAnsi" w:hAnsiTheme="majorHAnsi" w:cstheme="majorHAnsi"/>
          <w:sz w:val="24"/>
          <w:szCs w:val="24"/>
        </w:rPr>
        <w:t>segundo</w:t>
      </w:r>
      <w:r w:rsidRPr="00FE4FCA">
        <w:rPr>
          <w:rFonts w:asciiTheme="majorHAnsi" w:hAnsiTheme="majorHAnsi" w:cstheme="majorHAnsi"/>
          <w:sz w:val="24"/>
          <w:szCs w:val="24"/>
        </w:rPr>
        <w:t xml:space="preserve"> trimestre no está proyectado este </w:t>
      </w:r>
      <w:r w:rsidR="007D614B">
        <w:rPr>
          <w:rFonts w:asciiTheme="majorHAnsi" w:hAnsiTheme="majorHAnsi" w:cstheme="majorHAnsi"/>
          <w:sz w:val="24"/>
          <w:szCs w:val="24"/>
        </w:rPr>
        <w:t>p</w:t>
      </w:r>
      <w:r w:rsidRPr="00FE4FCA">
        <w:rPr>
          <w:rFonts w:asciiTheme="majorHAnsi" w:hAnsiTheme="majorHAnsi" w:cstheme="majorHAnsi"/>
          <w:sz w:val="24"/>
          <w:szCs w:val="24"/>
        </w:rPr>
        <w:t>r</w:t>
      </w:r>
      <w:r w:rsidR="007D614B">
        <w:rPr>
          <w:rFonts w:asciiTheme="majorHAnsi" w:hAnsiTheme="majorHAnsi" w:cstheme="majorHAnsi"/>
          <w:sz w:val="24"/>
          <w:szCs w:val="24"/>
        </w:rPr>
        <w:t>oducto</w:t>
      </w:r>
      <w:r w:rsidRPr="00FE4FCA">
        <w:rPr>
          <w:rFonts w:asciiTheme="majorHAnsi" w:hAnsiTheme="majorHAnsi" w:cstheme="majorHAnsi"/>
          <w:sz w:val="24"/>
          <w:szCs w:val="24"/>
        </w:rPr>
        <w:t xml:space="preserve">. </w:t>
      </w:r>
    </w:p>
    <w:p w14:paraId="6D860E33" w14:textId="77777777" w:rsidR="004771D9" w:rsidRPr="00FE4FCA" w:rsidRDefault="004771D9" w:rsidP="004771D9">
      <w:pPr>
        <w:rPr>
          <w:rFonts w:asciiTheme="majorHAnsi" w:hAnsiTheme="majorHAnsi" w:cstheme="majorHAnsi"/>
          <w:b/>
          <w:sz w:val="24"/>
          <w:szCs w:val="24"/>
        </w:rPr>
      </w:pPr>
    </w:p>
    <w:p w14:paraId="588437B8" w14:textId="77777777" w:rsidR="007D614B" w:rsidRPr="007D614B" w:rsidRDefault="00947642" w:rsidP="004771D9">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 xml:space="preserve">País representado por la UAF en los diversos ámbitos Regionales e Internacionales en materia de </w:t>
      </w:r>
      <w:proofErr w:type="spellStart"/>
      <w:r w:rsidRPr="00FE4FCA">
        <w:rPr>
          <w:rFonts w:asciiTheme="majorHAnsi" w:hAnsiTheme="majorHAnsi" w:cstheme="majorHAnsi"/>
          <w:b/>
          <w:sz w:val="24"/>
          <w:szCs w:val="24"/>
        </w:rPr>
        <w:t>antilavado</w:t>
      </w:r>
      <w:proofErr w:type="spellEnd"/>
      <w:r w:rsidRPr="00FE4FCA">
        <w:rPr>
          <w:rFonts w:asciiTheme="majorHAnsi" w:hAnsiTheme="majorHAnsi" w:cstheme="majorHAnsi"/>
          <w:b/>
          <w:sz w:val="24"/>
          <w:szCs w:val="24"/>
        </w:rPr>
        <w:t xml:space="preserve"> de activos y financiamiento del terrorismo.</w:t>
      </w:r>
    </w:p>
    <w:p w14:paraId="25F430DB" w14:textId="635A67FB" w:rsidR="004771D9" w:rsidRPr="00FE4FCA" w:rsidRDefault="004771D9" w:rsidP="007D614B">
      <w:pPr>
        <w:pStyle w:val="ListParagraph"/>
        <w:spacing w:after="0" w:line="276" w:lineRule="auto"/>
        <w:ind w:left="1440"/>
        <w:jc w:val="both"/>
        <w:rPr>
          <w:rFonts w:asciiTheme="majorHAnsi" w:hAnsiTheme="majorHAnsi" w:cstheme="majorHAnsi"/>
          <w:b/>
          <w:sz w:val="24"/>
          <w:szCs w:val="24"/>
          <w:u w:val="single"/>
        </w:rPr>
      </w:pPr>
      <w:r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4771D9" w:rsidRPr="00FE4FCA" w14:paraId="063E43A4"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DC2DEEA" w14:textId="77777777" w:rsidR="004771D9" w:rsidRPr="007D614B" w:rsidRDefault="004771D9" w:rsidP="004771D9">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810" w:type="dxa"/>
            <w:vAlign w:val="center"/>
          </w:tcPr>
          <w:p w14:paraId="17EEA109" w14:textId="77777777" w:rsidR="004771D9" w:rsidRPr="007D614B" w:rsidRDefault="004771D9"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38A48A92" w14:textId="56284A1E" w:rsidR="004771D9" w:rsidRPr="007D614B" w:rsidRDefault="004E2564"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78" w:type="dxa"/>
            <w:vAlign w:val="center"/>
          </w:tcPr>
          <w:p w14:paraId="1B64D4A3" w14:textId="77777777" w:rsidR="004771D9" w:rsidRPr="007D614B" w:rsidRDefault="004771D9"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4771D9" w:rsidRPr="00FE4FCA" w14:paraId="761DD93A"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DB59690" w14:textId="2B7A5618" w:rsidR="004771D9" w:rsidRPr="00FE4FCA" w:rsidRDefault="004771D9" w:rsidP="004771D9">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representaciones realizadas, al finalizar el semestre</w:t>
            </w:r>
          </w:p>
        </w:tc>
        <w:tc>
          <w:tcPr>
            <w:tcW w:w="810" w:type="dxa"/>
            <w:vAlign w:val="center"/>
          </w:tcPr>
          <w:p w14:paraId="5A5DDDB0" w14:textId="18FC4D86" w:rsidR="004771D9" w:rsidRPr="00FE4FCA" w:rsidRDefault="004771D9"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95%</w:t>
            </w:r>
          </w:p>
        </w:tc>
        <w:tc>
          <w:tcPr>
            <w:tcW w:w="1440" w:type="dxa"/>
            <w:vAlign w:val="center"/>
          </w:tcPr>
          <w:p w14:paraId="5E0E9ECC" w14:textId="2946B116" w:rsidR="004771D9" w:rsidRPr="00FE4FCA" w:rsidRDefault="004771D9"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95%</w:t>
            </w:r>
          </w:p>
        </w:tc>
        <w:tc>
          <w:tcPr>
            <w:tcW w:w="1778" w:type="dxa"/>
            <w:vAlign w:val="center"/>
          </w:tcPr>
          <w:p w14:paraId="71EEED98" w14:textId="031AEFC9" w:rsidR="004771D9" w:rsidRPr="00FE4FCA" w:rsidRDefault="00456A1A"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r w:rsidR="004771D9" w:rsidRPr="00FE4FCA">
              <w:rPr>
                <w:rFonts w:asciiTheme="majorHAnsi" w:hAnsiTheme="majorHAnsi" w:cstheme="majorHAnsi"/>
                <w:sz w:val="24"/>
                <w:szCs w:val="24"/>
              </w:rPr>
              <w:t>%</w:t>
            </w:r>
          </w:p>
        </w:tc>
      </w:tr>
    </w:tbl>
    <w:p w14:paraId="68BCA7F2" w14:textId="064406CA" w:rsidR="00947642" w:rsidRPr="00FE4FCA" w:rsidRDefault="00947642" w:rsidP="004771D9">
      <w:pPr>
        <w:pStyle w:val="ListParagraph"/>
        <w:spacing w:after="0" w:line="276" w:lineRule="auto"/>
        <w:ind w:left="1440"/>
        <w:jc w:val="both"/>
        <w:rPr>
          <w:rFonts w:asciiTheme="majorHAnsi" w:hAnsiTheme="majorHAnsi" w:cstheme="majorHAnsi"/>
          <w:b/>
          <w:sz w:val="24"/>
          <w:szCs w:val="24"/>
          <w:u w:val="single"/>
        </w:rPr>
      </w:pPr>
    </w:p>
    <w:p w14:paraId="3AA07702" w14:textId="5BCFD105"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 xml:space="preserve">Durante los meses de abril y mayo, no se recibieron invitaciones o convocatorias para fines de representación. </w:t>
      </w:r>
    </w:p>
    <w:p w14:paraId="390257FA"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p>
    <w:p w14:paraId="29F5D9E7"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En el mes de junio, recibimos las invitaciones a los siguientes eventos de carácter internacional:</w:t>
      </w:r>
    </w:p>
    <w:p w14:paraId="57B542B7"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 xml:space="preserve">27th Egmont </w:t>
      </w:r>
      <w:proofErr w:type="spellStart"/>
      <w:r w:rsidRPr="001123D4">
        <w:rPr>
          <w:rFonts w:asciiTheme="majorHAnsi" w:hAnsiTheme="majorHAnsi" w:cstheme="majorHAnsi"/>
          <w:sz w:val="24"/>
          <w:szCs w:val="24"/>
        </w:rPr>
        <w:t>Group</w:t>
      </w:r>
      <w:proofErr w:type="spellEnd"/>
      <w:r w:rsidRPr="001123D4">
        <w:rPr>
          <w:rFonts w:asciiTheme="majorHAnsi" w:hAnsiTheme="majorHAnsi" w:cstheme="majorHAnsi"/>
          <w:sz w:val="24"/>
          <w:szCs w:val="24"/>
        </w:rPr>
        <w:t xml:space="preserve"> </w:t>
      </w:r>
      <w:proofErr w:type="spellStart"/>
      <w:r w:rsidRPr="001123D4">
        <w:rPr>
          <w:rFonts w:asciiTheme="majorHAnsi" w:hAnsiTheme="majorHAnsi" w:cstheme="majorHAnsi"/>
          <w:sz w:val="24"/>
          <w:szCs w:val="24"/>
        </w:rPr>
        <w:t>Plenary</w:t>
      </w:r>
      <w:proofErr w:type="spellEnd"/>
      <w:r w:rsidRPr="001123D4">
        <w:rPr>
          <w:rFonts w:asciiTheme="majorHAnsi" w:hAnsiTheme="majorHAnsi" w:cstheme="majorHAnsi"/>
          <w:sz w:val="24"/>
          <w:szCs w:val="24"/>
        </w:rPr>
        <w:t xml:space="preserve"> Meetings (Virtual), consistente en reuniones de los grupos de trabajo, sesiones de formación de análisis operativo y reuniones de las máximas autoridades ejecutivas de las Unidades de Inteligencia Financiera (UIF) miembros de Egmont (Estatus: en proceso, desde el 25 de junio hasta el 14 de julio de 2021).</w:t>
      </w:r>
    </w:p>
    <w:p w14:paraId="0ECBDA58" w14:textId="5FCD517A" w:rsidR="008462F4" w:rsidRPr="00FE4FCA"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2.</w:t>
      </w:r>
      <w:r w:rsidRPr="001123D4">
        <w:rPr>
          <w:rFonts w:asciiTheme="majorHAnsi" w:hAnsiTheme="majorHAnsi" w:cstheme="majorHAnsi"/>
          <w:sz w:val="24"/>
          <w:szCs w:val="24"/>
        </w:rPr>
        <w:tab/>
        <w:t>Reunión Comisión Estratégica del GAFILAT, representada por la directora general, en fecha 20 mayo de 2021 (Estatus: completado).</w:t>
      </w:r>
    </w:p>
    <w:p w14:paraId="0E652C4C" w14:textId="77777777" w:rsidR="00165C71" w:rsidRPr="00FE4FCA" w:rsidRDefault="00165C71" w:rsidP="00223DDA">
      <w:pPr>
        <w:spacing w:after="0" w:line="276" w:lineRule="auto"/>
        <w:jc w:val="both"/>
        <w:rPr>
          <w:rFonts w:asciiTheme="majorHAnsi" w:hAnsiTheme="majorHAnsi" w:cstheme="majorHAnsi"/>
          <w:sz w:val="24"/>
          <w:szCs w:val="24"/>
        </w:rPr>
      </w:pPr>
    </w:p>
    <w:p w14:paraId="690D7B20" w14:textId="7928A7CB"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Acciones formativas</w:t>
      </w:r>
      <w:r w:rsidR="00A01EA8" w:rsidRPr="00FE4FCA">
        <w:rPr>
          <w:rFonts w:asciiTheme="majorHAnsi" w:hAnsiTheme="majorHAnsi" w:cstheme="majorHAnsi"/>
          <w:b/>
          <w:sz w:val="24"/>
          <w:szCs w:val="24"/>
        </w:rPr>
        <w:t>.</w:t>
      </w:r>
      <w:r w:rsidR="00A01EA8" w:rsidRPr="00FE4FCA">
        <w:rPr>
          <w:rFonts w:asciiTheme="majorHAnsi" w:hAnsiTheme="majorHAnsi" w:cstheme="majorHAnsi"/>
          <w:b/>
          <w:sz w:val="24"/>
          <w:szCs w:val="24"/>
          <w:u w:val="single"/>
        </w:rPr>
        <w:t xml:space="preserve"> </w:t>
      </w:r>
      <w:r w:rsidR="00A01EA8"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321A9C" w:rsidRPr="00FE4FCA" w14:paraId="4E325BE3"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C4F989F" w14:textId="77777777" w:rsidR="00321A9C" w:rsidRPr="007D614B" w:rsidRDefault="00321A9C" w:rsidP="00A54487">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810" w:type="dxa"/>
            <w:vAlign w:val="center"/>
          </w:tcPr>
          <w:p w14:paraId="549ED56A" w14:textId="77777777" w:rsidR="00321A9C" w:rsidRPr="007D614B" w:rsidRDefault="00321A9C"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6C6E328D" w14:textId="1D34BD0F" w:rsidR="00321A9C" w:rsidRPr="007D614B"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78" w:type="dxa"/>
            <w:vAlign w:val="center"/>
          </w:tcPr>
          <w:p w14:paraId="5A962C67" w14:textId="77777777" w:rsidR="00321A9C" w:rsidRPr="007D614B" w:rsidRDefault="00321A9C"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321A9C" w:rsidRPr="00FE4FCA" w14:paraId="5887E2BE"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CFBDF97" w14:textId="453688B9" w:rsidR="00321A9C" w:rsidRPr="00FE4FCA" w:rsidRDefault="00321A9C"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lastRenderedPageBreak/>
              <w:t>Número de acciones formativas implementadas por trimestre</w:t>
            </w:r>
          </w:p>
        </w:tc>
        <w:tc>
          <w:tcPr>
            <w:tcW w:w="810" w:type="dxa"/>
            <w:vAlign w:val="center"/>
          </w:tcPr>
          <w:p w14:paraId="65BD92AC" w14:textId="2A3D805C" w:rsidR="00321A9C" w:rsidRPr="00FE4FCA" w:rsidRDefault="008462F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25</w:t>
            </w:r>
          </w:p>
        </w:tc>
        <w:tc>
          <w:tcPr>
            <w:tcW w:w="1440" w:type="dxa"/>
            <w:vAlign w:val="center"/>
          </w:tcPr>
          <w:p w14:paraId="34B0C333" w14:textId="755BA593" w:rsidR="00321A9C" w:rsidRPr="00FE4FCA" w:rsidRDefault="008462F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6</w:t>
            </w:r>
          </w:p>
        </w:tc>
        <w:tc>
          <w:tcPr>
            <w:tcW w:w="1778" w:type="dxa"/>
            <w:vAlign w:val="center"/>
          </w:tcPr>
          <w:p w14:paraId="7C3D58E2" w14:textId="5B92AC85" w:rsidR="00321A9C" w:rsidRPr="00FE4FCA" w:rsidRDefault="00131BB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8462F4" w:rsidRPr="00FE4FCA">
              <w:rPr>
                <w:rFonts w:asciiTheme="majorHAnsi" w:hAnsiTheme="majorHAnsi" w:cstheme="majorHAnsi"/>
                <w:sz w:val="24"/>
                <w:szCs w:val="24"/>
              </w:rPr>
              <w:t>%</w:t>
            </w:r>
          </w:p>
        </w:tc>
      </w:tr>
      <w:tr w:rsidR="00E101EF" w:rsidRPr="00FE4FCA" w14:paraId="33A90ADB" w14:textId="77777777" w:rsidTr="007D614B">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F6C3135" w14:textId="77D1C319" w:rsidR="00E101EF" w:rsidRPr="00FE4FCA" w:rsidRDefault="00E101EF" w:rsidP="00E101E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participantes alcanzados en las acciones formativas semestralmente</w:t>
            </w:r>
          </w:p>
        </w:tc>
        <w:tc>
          <w:tcPr>
            <w:tcW w:w="810" w:type="dxa"/>
            <w:vAlign w:val="center"/>
          </w:tcPr>
          <w:p w14:paraId="54A8B829" w14:textId="34DCB9EA"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770</w:t>
            </w:r>
          </w:p>
        </w:tc>
        <w:tc>
          <w:tcPr>
            <w:tcW w:w="1440" w:type="dxa"/>
            <w:vAlign w:val="center"/>
          </w:tcPr>
          <w:p w14:paraId="67ADEB09" w14:textId="76FEC0C5"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161EB8ED" w14:textId="3AC4B74A"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E101EF" w:rsidRPr="00FE4FCA" w14:paraId="008D65D1"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C9BB0C5" w14:textId="50E63BE7" w:rsidR="00E101EF" w:rsidRPr="00FE4FCA" w:rsidRDefault="00E101EF" w:rsidP="00E101E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satisfacción del 80% de los asistentes al congreso, al finalizar el mismo</w:t>
            </w:r>
          </w:p>
        </w:tc>
        <w:tc>
          <w:tcPr>
            <w:tcW w:w="810" w:type="dxa"/>
            <w:vAlign w:val="center"/>
          </w:tcPr>
          <w:p w14:paraId="0BD95447" w14:textId="79D42FC9"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2B82F20C" w14:textId="5EA53A5B"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598C906C" w14:textId="689F0EA9"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27BA0A96" w14:textId="0C50624F" w:rsidR="00A01EA8" w:rsidRPr="00FE4FCA" w:rsidRDefault="00A01EA8" w:rsidP="00A01EA8">
      <w:pPr>
        <w:spacing w:after="0" w:line="276" w:lineRule="auto"/>
        <w:jc w:val="both"/>
        <w:rPr>
          <w:rFonts w:asciiTheme="majorHAnsi" w:hAnsiTheme="majorHAnsi" w:cstheme="majorHAnsi"/>
          <w:b/>
          <w:sz w:val="24"/>
          <w:szCs w:val="24"/>
          <w:u w:val="single"/>
        </w:rPr>
      </w:pPr>
    </w:p>
    <w:p w14:paraId="02D8187D" w14:textId="37303832" w:rsidR="00A01EA8" w:rsidRPr="00FE4FCA" w:rsidRDefault="00A01EA8" w:rsidP="00A01EA8">
      <w:pPr>
        <w:spacing w:after="0" w:line="276" w:lineRule="auto"/>
        <w:jc w:val="both"/>
        <w:rPr>
          <w:rFonts w:asciiTheme="majorHAnsi" w:hAnsiTheme="majorHAnsi" w:cstheme="majorHAnsi"/>
          <w:b/>
          <w:sz w:val="24"/>
          <w:szCs w:val="24"/>
          <w:u w:val="single"/>
        </w:rPr>
      </w:pPr>
    </w:p>
    <w:p w14:paraId="4FE8A644" w14:textId="77777777" w:rsidR="00A01EA8" w:rsidRPr="00FE4FCA" w:rsidRDefault="00A01EA8" w:rsidP="00A01EA8">
      <w:pPr>
        <w:spacing w:after="0" w:line="276" w:lineRule="auto"/>
        <w:jc w:val="both"/>
        <w:rPr>
          <w:rFonts w:asciiTheme="majorHAnsi" w:hAnsiTheme="majorHAnsi" w:cstheme="majorHAnsi"/>
          <w:b/>
          <w:sz w:val="24"/>
          <w:szCs w:val="24"/>
          <w:u w:val="single"/>
        </w:rPr>
      </w:pPr>
    </w:p>
    <w:p w14:paraId="6CE7C23B" w14:textId="13747052" w:rsidR="008462F4" w:rsidRDefault="008462F4" w:rsidP="001123D4">
      <w:pPr>
        <w:pStyle w:val="ListParagraph"/>
        <w:spacing w:after="0" w:line="276" w:lineRule="auto"/>
        <w:ind w:left="1440"/>
        <w:jc w:val="both"/>
        <w:rPr>
          <w:rFonts w:asciiTheme="majorHAnsi" w:hAnsiTheme="majorHAnsi" w:cstheme="majorHAnsi"/>
          <w:sz w:val="24"/>
          <w:szCs w:val="24"/>
        </w:rPr>
      </w:pPr>
    </w:p>
    <w:p w14:paraId="05A42C8E"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Durante los meses de abril, mayo y junio se realizaron las siguientes acciones formativas:</w:t>
      </w:r>
    </w:p>
    <w:p w14:paraId="064E0035"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 xml:space="preserve">Taller de </w:t>
      </w:r>
      <w:proofErr w:type="spellStart"/>
      <w:r w:rsidRPr="001123D4">
        <w:rPr>
          <w:rFonts w:asciiTheme="majorHAnsi" w:hAnsiTheme="majorHAnsi" w:cstheme="majorHAnsi"/>
          <w:sz w:val="24"/>
          <w:szCs w:val="24"/>
        </w:rPr>
        <w:t>goAML</w:t>
      </w:r>
      <w:proofErr w:type="spellEnd"/>
      <w:r w:rsidRPr="001123D4">
        <w:rPr>
          <w:rFonts w:asciiTheme="majorHAnsi" w:hAnsiTheme="majorHAnsi" w:cstheme="majorHAnsi"/>
          <w:sz w:val="24"/>
          <w:szCs w:val="24"/>
        </w:rPr>
        <w:t xml:space="preserve"> (AIRAC), impartido el 6 de abril de 2021;</w:t>
      </w:r>
    </w:p>
    <w:p w14:paraId="796AA2B4"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2.</w:t>
      </w:r>
      <w:r w:rsidRPr="001123D4">
        <w:rPr>
          <w:rFonts w:asciiTheme="majorHAnsi" w:hAnsiTheme="majorHAnsi" w:cstheme="majorHAnsi"/>
          <w:sz w:val="24"/>
          <w:szCs w:val="24"/>
        </w:rPr>
        <w:tab/>
        <w:t>Charla virtual Señales de Alerta, impartido el 8 de abril de 2021;</w:t>
      </w:r>
    </w:p>
    <w:p w14:paraId="0AF0CF1A"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3.</w:t>
      </w:r>
      <w:r w:rsidRPr="001123D4">
        <w:rPr>
          <w:rFonts w:asciiTheme="majorHAnsi" w:hAnsiTheme="majorHAnsi" w:cstheme="majorHAnsi"/>
          <w:sz w:val="24"/>
          <w:szCs w:val="24"/>
        </w:rPr>
        <w:tab/>
        <w:t>Taller de Financiamiento del Terrorismo, impartido el 20 de abril de 2021;</w:t>
      </w:r>
    </w:p>
    <w:p w14:paraId="5345C7B9"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4.</w:t>
      </w:r>
      <w:r w:rsidRPr="001123D4">
        <w:rPr>
          <w:rFonts w:asciiTheme="majorHAnsi" w:hAnsiTheme="majorHAnsi" w:cstheme="majorHAnsi"/>
          <w:sz w:val="24"/>
          <w:szCs w:val="24"/>
        </w:rPr>
        <w:tab/>
        <w:t>Curso - taller: “Manejo Efectivo de Información Especializada sobre el Lavado de Activos y Otros Delitos Financieros”, proyectado para el 4 de mayo de 2021;</w:t>
      </w:r>
    </w:p>
    <w:p w14:paraId="370BF5A6"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5.</w:t>
      </w:r>
      <w:r w:rsidRPr="001123D4">
        <w:rPr>
          <w:rFonts w:asciiTheme="majorHAnsi" w:hAnsiTheme="majorHAnsi" w:cstheme="majorHAnsi"/>
          <w:sz w:val="24"/>
          <w:szCs w:val="24"/>
        </w:rPr>
        <w:tab/>
        <w:t xml:space="preserve">Taller de </w:t>
      </w:r>
      <w:proofErr w:type="spellStart"/>
      <w:r w:rsidRPr="001123D4">
        <w:rPr>
          <w:rFonts w:asciiTheme="majorHAnsi" w:hAnsiTheme="majorHAnsi" w:cstheme="majorHAnsi"/>
          <w:sz w:val="24"/>
          <w:szCs w:val="24"/>
        </w:rPr>
        <w:t>Reportería</w:t>
      </w:r>
      <w:proofErr w:type="spellEnd"/>
      <w:r w:rsidRPr="001123D4">
        <w:rPr>
          <w:rFonts w:asciiTheme="majorHAnsi" w:hAnsiTheme="majorHAnsi" w:cstheme="majorHAnsi"/>
          <w:sz w:val="24"/>
          <w:szCs w:val="24"/>
        </w:rPr>
        <w:t xml:space="preserve"> 2 ANAPROSERD, impartido el 11 de mayo de 2021;</w:t>
      </w:r>
    </w:p>
    <w:p w14:paraId="18009AD8" w14:textId="7B69A181" w:rsid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6.</w:t>
      </w:r>
      <w:r w:rsidRPr="001123D4">
        <w:rPr>
          <w:rFonts w:asciiTheme="majorHAnsi" w:hAnsiTheme="majorHAnsi" w:cstheme="majorHAnsi"/>
          <w:sz w:val="24"/>
          <w:szCs w:val="24"/>
        </w:rPr>
        <w:tab/>
        <w:t xml:space="preserve">Taller de </w:t>
      </w:r>
      <w:proofErr w:type="spellStart"/>
      <w:r w:rsidRPr="001123D4">
        <w:rPr>
          <w:rFonts w:asciiTheme="majorHAnsi" w:hAnsiTheme="majorHAnsi" w:cstheme="majorHAnsi"/>
          <w:sz w:val="24"/>
          <w:szCs w:val="24"/>
        </w:rPr>
        <w:t>goAML</w:t>
      </w:r>
      <w:proofErr w:type="spellEnd"/>
      <w:r w:rsidRPr="001123D4">
        <w:rPr>
          <w:rFonts w:asciiTheme="majorHAnsi" w:hAnsiTheme="majorHAnsi" w:cstheme="majorHAnsi"/>
          <w:sz w:val="24"/>
          <w:szCs w:val="24"/>
        </w:rPr>
        <w:t xml:space="preserve"> ANAPROSERD, impartido el 18 de mayo de 2021;</w:t>
      </w:r>
    </w:p>
    <w:p w14:paraId="4C64AAA9"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7.</w:t>
      </w:r>
      <w:r w:rsidRPr="001123D4">
        <w:rPr>
          <w:rFonts w:asciiTheme="majorHAnsi" w:hAnsiTheme="majorHAnsi" w:cstheme="majorHAnsi"/>
          <w:sz w:val="24"/>
          <w:szCs w:val="24"/>
        </w:rPr>
        <w:tab/>
        <w:t>Charla Virtual de Calidad del ROS, impartido el 20 de mayo de 2021;</w:t>
      </w:r>
    </w:p>
    <w:p w14:paraId="4CF3E3C5"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8.</w:t>
      </w:r>
      <w:r w:rsidRPr="001123D4">
        <w:rPr>
          <w:rFonts w:asciiTheme="majorHAnsi" w:hAnsiTheme="majorHAnsi" w:cstheme="majorHAnsi"/>
          <w:sz w:val="24"/>
          <w:szCs w:val="24"/>
        </w:rPr>
        <w:tab/>
        <w:t>El Rol del Oficial de Cumplimiento en el Sistema de Prevención de Lavado de Activos, Financiamiento del Terrorismo y de la Proliferación de Armas de Destrucción Masiva, impartido el 24 de mayo de 2021;</w:t>
      </w:r>
    </w:p>
    <w:p w14:paraId="4375D641"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9.</w:t>
      </w:r>
      <w:r w:rsidRPr="001123D4">
        <w:rPr>
          <w:rFonts w:asciiTheme="majorHAnsi" w:hAnsiTheme="majorHAnsi" w:cstheme="majorHAnsi"/>
          <w:sz w:val="24"/>
          <w:szCs w:val="24"/>
        </w:rPr>
        <w:tab/>
        <w:t xml:space="preserve">Taller de </w:t>
      </w:r>
      <w:proofErr w:type="spellStart"/>
      <w:r w:rsidRPr="001123D4">
        <w:rPr>
          <w:rFonts w:asciiTheme="majorHAnsi" w:hAnsiTheme="majorHAnsi" w:cstheme="majorHAnsi"/>
          <w:sz w:val="24"/>
          <w:szCs w:val="24"/>
        </w:rPr>
        <w:t>goAML</w:t>
      </w:r>
      <w:proofErr w:type="spellEnd"/>
      <w:r w:rsidRPr="001123D4">
        <w:rPr>
          <w:rFonts w:asciiTheme="majorHAnsi" w:hAnsiTheme="majorHAnsi" w:cstheme="majorHAnsi"/>
          <w:sz w:val="24"/>
          <w:szCs w:val="24"/>
        </w:rPr>
        <w:t xml:space="preserve"> ABA, impartido el 15 de junio de 2021;</w:t>
      </w:r>
    </w:p>
    <w:p w14:paraId="1AA965B7"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Para los meses de mayo y junio, se tienen contempladas las siguientes acciones formativas:</w:t>
      </w:r>
    </w:p>
    <w:p w14:paraId="1E65C016" w14:textId="6FAFD8BF"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10.</w:t>
      </w:r>
      <w:r w:rsidRPr="001123D4">
        <w:rPr>
          <w:rFonts w:asciiTheme="majorHAnsi" w:hAnsiTheme="majorHAnsi" w:cstheme="majorHAnsi"/>
          <w:sz w:val="24"/>
          <w:szCs w:val="24"/>
        </w:rPr>
        <w:tab/>
        <w:t>Calidad del ROS Ampliado, proyectado para el 29 de junio de 2021 y movido para el 20 de julio por motivos de agenda.</w:t>
      </w:r>
    </w:p>
    <w:p w14:paraId="476C49A7" w14:textId="7AFD01D7" w:rsidR="00947642" w:rsidRPr="00FE4FCA" w:rsidRDefault="00947642" w:rsidP="00947642">
      <w:pPr>
        <w:rPr>
          <w:rFonts w:asciiTheme="majorHAnsi" w:hAnsiTheme="majorHAnsi" w:cstheme="majorHAnsi"/>
          <w:b/>
          <w:sz w:val="24"/>
          <w:szCs w:val="24"/>
          <w:u w:val="single"/>
        </w:rPr>
      </w:pPr>
    </w:p>
    <w:p w14:paraId="20525CD1" w14:textId="62F94197"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Acciones formativas de grupos de interés impartidas</w:t>
      </w:r>
      <w:r w:rsidR="00151AC1" w:rsidRPr="00FE4FCA">
        <w:rPr>
          <w:rFonts w:asciiTheme="majorHAnsi" w:hAnsiTheme="majorHAnsi" w:cstheme="majorHAnsi"/>
          <w:b/>
          <w:sz w:val="24"/>
          <w:szCs w:val="24"/>
        </w:rPr>
        <w:t>.</w:t>
      </w:r>
      <w:r w:rsidR="00151AC1" w:rsidRPr="00FE4FCA">
        <w:rPr>
          <w:rFonts w:asciiTheme="majorHAnsi" w:hAnsiTheme="majorHAnsi" w:cstheme="majorHAnsi"/>
          <w:b/>
          <w:sz w:val="24"/>
          <w:szCs w:val="24"/>
          <w:u w:val="single"/>
        </w:rPr>
        <w:t xml:space="preserve"> </w:t>
      </w:r>
      <w:r w:rsidR="00151AC1"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79"/>
        <w:gridCol w:w="768"/>
        <w:gridCol w:w="1436"/>
        <w:gridCol w:w="1770"/>
      </w:tblGrid>
      <w:tr w:rsidR="00151AC1" w:rsidRPr="00FE4FCA" w14:paraId="2A88AEEA"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058293D" w14:textId="77777777" w:rsidR="00151AC1" w:rsidRPr="007D614B" w:rsidRDefault="00151AC1" w:rsidP="00A54487">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720" w:type="dxa"/>
            <w:vAlign w:val="center"/>
          </w:tcPr>
          <w:p w14:paraId="7132DEBA" w14:textId="77777777" w:rsidR="00151AC1" w:rsidRPr="007D614B" w:rsidRDefault="00151AC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4797700B" w14:textId="0BC8BEC0" w:rsidR="00151AC1" w:rsidRPr="007D614B"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78" w:type="dxa"/>
            <w:vAlign w:val="center"/>
          </w:tcPr>
          <w:p w14:paraId="17B2342F" w14:textId="77777777" w:rsidR="00151AC1" w:rsidRPr="007D614B" w:rsidRDefault="00151AC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151AC1" w:rsidRPr="00FE4FCA" w14:paraId="07F91D1B"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8AB178E" w14:textId="01A85ADB" w:rsidR="00151AC1" w:rsidRPr="00FE4FCA" w:rsidRDefault="00151AC1"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cumplimento de las acciones formativas aprobadas para su ejecución al finalizar el trimestre</w:t>
            </w:r>
          </w:p>
        </w:tc>
        <w:tc>
          <w:tcPr>
            <w:tcW w:w="720" w:type="dxa"/>
            <w:vAlign w:val="center"/>
          </w:tcPr>
          <w:p w14:paraId="36B3868B" w14:textId="67DD7B7F" w:rsidR="00151AC1" w:rsidRPr="00FE4FCA" w:rsidRDefault="00151AC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203D41D0" w14:textId="079C7017" w:rsidR="00151AC1" w:rsidRPr="00FE4FCA" w:rsidRDefault="00151AC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78" w:type="dxa"/>
            <w:vAlign w:val="center"/>
          </w:tcPr>
          <w:p w14:paraId="69128EB1" w14:textId="2624E143" w:rsidR="00151AC1" w:rsidRPr="00FE4FCA" w:rsidRDefault="00EF385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p>
        </w:tc>
      </w:tr>
    </w:tbl>
    <w:p w14:paraId="0F56209D" w14:textId="7C9B4B01" w:rsidR="00151AC1" w:rsidRPr="00FE4FCA" w:rsidRDefault="00151AC1" w:rsidP="00151AC1">
      <w:pPr>
        <w:spacing w:after="0" w:line="276" w:lineRule="auto"/>
        <w:jc w:val="both"/>
        <w:rPr>
          <w:rFonts w:asciiTheme="majorHAnsi" w:hAnsiTheme="majorHAnsi" w:cstheme="majorHAnsi"/>
          <w:b/>
          <w:sz w:val="24"/>
          <w:szCs w:val="24"/>
          <w:u w:val="single"/>
        </w:rPr>
      </w:pPr>
    </w:p>
    <w:p w14:paraId="6C996EDB" w14:textId="553EAD63" w:rsidR="00151AC1" w:rsidRPr="00FE4FCA" w:rsidRDefault="00151AC1" w:rsidP="00151AC1">
      <w:pPr>
        <w:spacing w:after="0" w:line="276" w:lineRule="auto"/>
        <w:jc w:val="both"/>
        <w:rPr>
          <w:rFonts w:asciiTheme="majorHAnsi" w:hAnsiTheme="majorHAnsi" w:cstheme="majorHAnsi"/>
          <w:b/>
          <w:sz w:val="24"/>
          <w:szCs w:val="24"/>
          <w:u w:val="single"/>
        </w:rPr>
      </w:pPr>
    </w:p>
    <w:p w14:paraId="608E831C" w14:textId="77777777" w:rsidR="00151AC1" w:rsidRPr="00FE4FCA" w:rsidRDefault="00151AC1" w:rsidP="00151AC1">
      <w:pPr>
        <w:spacing w:after="0" w:line="276" w:lineRule="auto"/>
        <w:jc w:val="both"/>
        <w:rPr>
          <w:rFonts w:asciiTheme="majorHAnsi" w:hAnsiTheme="majorHAnsi" w:cstheme="majorHAnsi"/>
          <w:b/>
          <w:sz w:val="24"/>
          <w:szCs w:val="24"/>
          <w:u w:val="single"/>
        </w:rPr>
      </w:pPr>
    </w:p>
    <w:p w14:paraId="551D59A6" w14:textId="77777777" w:rsidR="003F0B5C" w:rsidRPr="00FE4FCA" w:rsidRDefault="003F0B5C" w:rsidP="003F0B5C">
      <w:pPr>
        <w:pStyle w:val="ListParagraph"/>
        <w:spacing w:after="0" w:line="276" w:lineRule="auto"/>
        <w:ind w:left="1440"/>
        <w:jc w:val="both"/>
        <w:rPr>
          <w:rFonts w:asciiTheme="majorHAnsi" w:hAnsiTheme="majorHAnsi" w:cstheme="majorHAnsi"/>
          <w:sz w:val="24"/>
          <w:szCs w:val="24"/>
        </w:rPr>
      </w:pPr>
    </w:p>
    <w:p w14:paraId="0D557B65"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Durante los meses abril y junio se realizaron las siguientes acciones formativas a los grupos de interés:</w:t>
      </w:r>
    </w:p>
    <w:p w14:paraId="236B97AD" w14:textId="77777777" w:rsidR="001123D4" w:rsidRPr="001123D4"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Charla PLA/FT MICM, impartida el 15 de abril de 2021;</w:t>
      </w:r>
    </w:p>
    <w:p w14:paraId="3DF2EF0F" w14:textId="71A69459" w:rsidR="001123D4" w:rsidRPr="00FE4FCA" w:rsidRDefault="001123D4" w:rsidP="001123D4">
      <w:pPr>
        <w:pStyle w:val="ListParagraph"/>
        <w:spacing w:after="0"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2.</w:t>
      </w:r>
      <w:r w:rsidRPr="001123D4">
        <w:rPr>
          <w:rFonts w:asciiTheme="majorHAnsi" w:hAnsiTheme="majorHAnsi" w:cstheme="majorHAnsi"/>
          <w:sz w:val="24"/>
          <w:szCs w:val="24"/>
        </w:rPr>
        <w:tab/>
        <w:t>Diplomado sobre PLA-FT, impartido el 1 de junio de 2021.</w:t>
      </w:r>
    </w:p>
    <w:p w14:paraId="3955C2A4" w14:textId="77777777" w:rsidR="00B4114D" w:rsidRPr="00FE4FCA" w:rsidRDefault="00B4114D" w:rsidP="00B4114D">
      <w:pPr>
        <w:pStyle w:val="ListParagraph"/>
        <w:spacing w:after="0" w:line="276" w:lineRule="auto"/>
        <w:ind w:left="1440"/>
        <w:jc w:val="both"/>
        <w:rPr>
          <w:rFonts w:asciiTheme="majorHAnsi" w:hAnsiTheme="majorHAnsi" w:cstheme="majorHAnsi"/>
          <w:sz w:val="24"/>
          <w:szCs w:val="24"/>
          <w:u w:val="single"/>
        </w:rPr>
      </w:pPr>
    </w:p>
    <w:p w14:paraId="40036FCA" w14:textId="77777777" w:rsidR="00F31CE0" w:rsidRPr="00FE4FCA" w:rsidRDefault="00947642" w:rsidP="00F31CE0">
      <w:pPr>
        <w:pStyle w:val="ListParagraph"/>
        <w:numPr>
          <w:ilvl w:val="0"/>
          <w:numId w:val="2"/>
        </w:numPr>
        <w:rPr>
          <w:rFonts w:asciiTheme="majorHAnsi" w:hAnsiTheme="majorHAnsi" w:cstheme="majorHAnsi"/>
          <w:b/>
          <w:sz w:val="24"/>
          <w:szCs w:val="24"/>
          <w:u w:val="single"/>
        </w:rPr>
      </w:pPr>
      <w:r w:rsidRPr="00FE4FCA">
        <w:rPr>
          <w:rFonts w:asciiTheme="majorHAnsi" w:hAnsiTheme="majorHAnsi" w:cstheme="majorHAnsi"/>
          <w:b/>
          <w:sz w:val="24"/>
          <w:szCs w:val="24"/>
        </w:rPr>
        <w:lastRenderedPageBreak/>
        <w:t>P. Jornada de sensibilización en LA/FT/PADM realizadas</w:t>
      </w:r>
      <w:r w:rsidR="00F31CE0" w:rsidRPr="00FE4FCA">
        <w:rPr>
          <w:rFonts w:asciiTheme="majorHAnsi" w:hAnsiTheme="majorHAnsi" w:cstheme="majorHAnsi"/>
          <w:b/>
          <w:sz w:val="24"/>
          <w:szCs w:val="24"/>
        </w:rPr>
        <w:t xml:space="preserve">. </w:t>
      </w:r>
      <w:r w:rsidR="00F31CE0"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F31CE0" w:rsidRPr="00FE4FCA" w14:paraId="69A08DD2" w14:textId="77777777" w:rsidTr="00EC4BE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229CB44" w14:textId="77777777" w:rsidR="00F31CE0" w:rsidRPr="00EC4BE0" w:rsidRDefault="00F31CE0" w:rsidP="00A54487">
            <w:pPr>
              <w:pStyle w:val="ListParagraph"/>
              <w:spacing w:line="276" w:lineRule="auto"/>
              <w:ind w:left="0"/>
              <w:jc w:val="center"/>
              <w:rPr>
                <w:rFonts w:asciiTheme="majorHAnsi" w:hAnsiTheme="majorHAnsi" w:cstheme="majorHAnsi"/>
                <w:sz w:val="24"/>
                <w:szCs w:val="24"/>
              </w:rPr>
            </w:pPr>
            <w:r w:rsidRPr="00EC4BE0">
              <w:rPr>
                <w:rFonts w:asciiTheme="majorHAnsi" w:hAnsiTheme="majorHAnsi" w:cstheme="majorHAnsi"/>
                <w:sz w:val="24"/>
                <w:szCs w:val="24"/>
              </w:rPr>
              <w:t>Indicador</w:t>
            </w:r>
          </w:p>
        </w:tc>
        <w:tc>
          <w:tcPr>
            <w:tcW w:w="810" w:type="dxa"/>
            <w:vAlign w:val="center"/>
          </w:tcPr>
          <w:p w14:paraId="5867C199" w14:textId="77777777" w:rsidR="00F31CE0" w:rsidRPr="00EC4BE0" w:rsidRDefault="00F31CE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Anual</w:t>
            </w:r>
          </w:p>
        </w:tc>
        <w:tc>
          <w:tcPr>
            <w:tcW w:w="1440" w:type="dxa"/>
            <w:vAlign w:val="center"/>
          </w:tcPr>
          <w:p w14:paraId="1F7AF8E1" w14:textId="5A558AD7" w:rsidR="00F31CE0" w:rsidRPr="00EC4BE0"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78" w:type="dxa"/>
            <w:vAlign w:val="center"/>
          </w:tcPr>
          <w:p w14:paraId="4BAA919A" w14:textId="77777777" w:rsidR="00F31CE0" w:rsidRPr="00EC4BE0" w:rsidRDefault="00F31CE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Avance en la meta trimestral</w:t>
            </w:r>
          </w:p>
        </w:tc>
      </w:tr>
      <w:tr w:rsidR="00EC4BE0" w:rsidRPr="00FE4FCA" w14:paraId="6939A645" w14:textId="77777777" w:rsidTr="00EC4BE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F6D9910" w14:textId="25F46B39" w:rsidR="00EC4BE0" w:rsidRPr="00FE4FCA" w:rsidRDefault="00EC4BE0" w:rsidP="00EC4BE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jornadas de sensibilización presenciales realizadas al año</w:t>
            </w:r>
          </w:p>
        </w:tc>
        <w:tc>
          <w:tcPr>
            <w:tcW w:w="810" w:type="dxa"/>
            <w:vAlign w:val="center"/>
          </w:tcPr>
          <w:p w14:paraId="3A95EA9B" w14:textId="0761036B"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440" w:type="dxa"/>
            <w:vAlign w:val="center"/>
          </w:tcPr>
          <w:p w14:paraId="24561673" w14:textId="344A900D"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c>
          <w:tcPr>
            <w:tcW w:w="1778" w:type="dxa"/>
            <w:vAlign w:val="center"/>
          </w:tcPr>
          <w:p w14:paraId="15A800F6" w14:textId="6BEC7AED"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r>
      <w:tr w:rsidR="00EC4BE0" w:rsidRPr="00FE4FCA" w14:paraId="1E6489E0" w14:textId="77777777" w:rsidTr="00EC4BE0">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C1D5A44" w14:textId="054F174E" w:rsidR="00EC4BE0" w:rsidRPr="00FE4FCA" w:rsidRDefault="00EC4BE0" w:rsidP="00EC4BE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participantes alcanzados en las jornadas</w:t>
            </w:r>
          </w:p>
        </w:tc>
        <w:tc>
          <w:tcPr>
            <w:tcW w:w="810" w:type="dxa"/>
            <w:vAlign w:val="center"/>
          </w:tcPr>
          <w:p w14:paraId="7D1CB977" w14:textId="43BFAA54"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300</w:t>
            </w:r>
          </w:p>
        </w:tc>
        <w:tc>
          <w:tcPr>
            <w:tcW w:w="1440" w:type="dxa"/>
            <w:vAlign w:val="center"/>
          </w:tcPr>
          <w:p w14:paraId="52041778" w14:textId="283EC4AF"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c>
          <w:tcPr>
            <w:tcW w:w="1778" w:type="dxa"/>
            <w:vAlign w:val="center"/>
          </w:tcPr>
          <w:p w14:paraId="02053F93" w14:textId="05DAB312"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r>
    </w:tbl>
    <w:p w14:paraId="5E089BD0" w14:textId="5EE47D03" w:rsidR="00947642" w:rsidRPr="00FE4FCA" w:rsidRDefault="00947642" w:rsidP="00F31CE0">
      <w:pPr>
        <w:spacing w:after="0" w:line="276" w:lineRule="auto"/>
        <w:ind w:left="1080"/>
        <w:jc w:val="both"/>
        <w:rPr>
          <w:rFonts w:asciiTheme="majorHAnsi" w:hAnsiTheme="majorHAnsi" w:cstheme="majorHAnsi"/>
          <w:b/>
          <w:sz w:val="24"/>
          <w:szCs w:val="24"/>
          <w:u w:val="single"/>
        </w:rPr>
      </w:pPr>
    </w:p>
    <w:p w14:paraId="441734FD" w14:textId="77777777" w:rsidR="00B4114D" w:rsidRPr="00FE4FCA" w:rsidRDefault="00B4114D" w:rsidP="00947642">
      <w:pPr>
        <w:pStyle w:val="ListParagraph"/>
        <w:spacing w:after="0" w:line="276" w:lineRule="auto"/>
        <w:ind w:left="1440"/>
        <w:jc w:val="both"/>
        <w:rPr>
          <w:rFonts w:asciiTheme="majorHAnsi" w:hAnsiTheme="majorHAnsi" w:cstheme="majorHAnsi"/>
          <w:sz w:val="24"/>
          <w:szCs w:val="24"/>
          <w:u w:val="single"/>
        </w:rPr>
      </w:pPr>
    </w:p>
    <w:p w14:paraId="75B96BDB" w14:textId="4782DAAE" w:rsidR="00EC4BE0" w:rsidRDefault="001123D4" w:rsidP="001D5F61">
      <w:pPr>
        <w:pStyle w:val="ListParagraph"/>
        <w:spacing w:line="276" w:lineRule="auto"/>
        <w:ind w:left="1440"/>
        <w:jc w:val="both"/>
        <w:rPr>
          <w:rFonts w:asciiTheme="majorHAnsi" w:hAnsiTheme="majorHAnsi" w:cstheme="majorHAnsi"/>
          <w:sz w:val="24"/>
          <w:szCs w:val="24"/>
        </w:rPr>
      </w:pPr>
      <w:r w:rsidRPr="001123D4">
        <w:rPr>
          <w:rFonts w:asciiTheme="majorHAnsi" w:hAnsiTheme="majorHAnsi" w:cstheme="majorHAnsi"/>
          <w:sz w:val="24"/>
          <w:szCs w:val="24"/>
        </w:rPr>
        <w:t>1.</w:t>
      </w:r>
      <w:r w:rsidRPr="001123D4">
        <w:rPr>
          <w:rFonts w:asciiTheme="majorHAnsi" w:hAnsiTheme="majorHAnsi" w:cstheme="majorHAnsi"/>
          <w:sz w:val="24"/>
          <w:szCs w:val="24"/>
        </w:rPr>
        <w:tab/>
        <w:t>Jornada de Sensibilización en Prevención del Lavado de Activos y Financiamiento del Terrorismo, proyectado para el 6 de mayo de 2021.</w:t>
      </w:r>
    </w:p>
    <w:p w14:paraId="4B5283FF" w14:textId="77777777" w:rsidR="00EC4BE0" w:rsidRDefault="00EC4BE0">
      <w:pPr>
        <w:rPr>
          <w:rFonts w:asciiTheme="majorHAnsi" w:hAnsiTheme="majorHAnsi" w:cstheme="majorHAnsi"/>
          <w:sz w:val="24"/>
          <w:szCs w:val="24"/>
        </w:rPr>
      </w:pPr>
      <w:r>
        <w:rPr>
          <w:rFonts w:asciiTheme="majorHAnsi" w:hAnsiTheme="majorHAnsi" w:cstheme="majorHAnsi"/>
          <w:sz w:val="24"/>
          <w:szCs w:val="24"/>
        </w:rPr>
        <w:br w:type="page"/>
      </w:r>
    </w:p>
    <w:p w14:paraId="706F7D0F" w14:textId="0FD724FD"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lastRenderedPageBreak/>
        <w:t>Documentos de la UAF publicados</w:t>
      </w:r>
      <w:r w:rsidR="0008195B" w:rsidRPr="00FE4FCA">
        <w:rPr>
          <w:rFonts w:asciiTheme="majorHAnsi" w:hAnsiTheme="majorHAnsi" w:cstheme="majorHAnsi"/>
          <w:b/>
          <w:sz w:val="24"/>
          <w:szCs w:val="24"/>
        </w:rPr>
        <w:t>.</w:t>
      </w:r>
      <w:r w:rsidR="0008195B" w:rsidRPr="00FE4FCA">
        <w:rPr>
          <w:rFonts w:asciiTheme="majorHAnsi" w:hAnsiTheme="majorHAnsi" w:cstheme="majorHAnsi"/>
          <w:b/>
          <w:sz w:val="24"/>
          <w:szCs w:val="24"/>
          <w:u w:val="single"/>
        </w:rPr>
        <w:t xml:space="preserve"> </w:t>
      </w:r>
      <w:r w:rsidR="0008195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8"/>
        <w:tblW w:w="8253" w:type="dxa"/>
        <w:tblLook w:val="04A0" w:firstRow="1" w:lastRow="0" w:firstColumn="1" w:lastColumn="0" w:noHBand="0" w:noVBand="1"/>
      </w:tblPr>
      <w:tblGrid>
        <w:gridCol w:w="4225"/>
        <w:gridCol w:w="810"/>
        <w:gridCol w:w="1440"/>
        <w:gridCol w:w="1778"/>
      </w:tblGrid>
      <w:tr w:rsidR="009229B0" w:rsidRPr="00FE4FCA" w14:paraId="12AEDDD0" w14:textId="77777777" w:rsidTr="00EC4BE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CEF5D58" w14:textId="77777777" w:rsidR="009229B0" w:rsidRPr="00EC4BE0" w:rsidRDefault="009229B0" w:rsidP="009229B0">
            <w:pPr>
              <w:pStyle w:val="ListParagraph"/>
              <w:spacing w:line="276" w:lineRule="auto"/>
              <w:ind w:left="0"/>
              <w:jc w:val="center"/>
              <w:rPr>
                <w:rFonts w:asciiTheme="majorHAnsi" w:hAnsiTheme="majorHAnsi" w:cstheme="majorHAnsi"/>
                <w:sz w:val="24"/>
                <w:szCs w:val="24"/>
              </w:rPr>
            </w:pPr>
            <w:r w:rsidRPr="00EC4BE0">
              <w:rPr>
                <w:rFonts w:asciiTheme="majorHAnsi" w:hAnsiTheme="majorHAnsi" w:cstheme="majorHAnsi"/>
                <w:sz w:val="24"/>
                <w:szCs w:val="24"/>
              </w:rPr>
              <w:t>Indicador</w:t>
            </w:r>
          </w:p>
        </w:tc>
        <w:tc>
          <w:tcPr>
            <w:tcW w:w="810" w:type="dxa"/>
            <w:vAlign w:val="center"/>
          </w:tcPr>
          <w:p w14:paraId="65DCD74D" w14:textId="77777777" w:rsidR="009229B0" w:rsidRPr="00EC4BE0" w:rsidRDefault="009229B0"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Anual</w:t>
            </w:r>
          </w:p>
        </w:tc>
        <w:tc>
          <w:tcPr>
            <w:tcW w:w="1440" w:type="dxa"/>
            <w:vAlign w:val="center"/>
          </w:tcPr>
          <w:p w14:paraId="643C991C" w14:textId="38D631E9" w:rsidR="009229B0" w:rsidRPr="00EC4BE0" w:rsidRDefault="004E2564"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78" w:type="dxa"/>
            <w:vAlign w:val="center"/>
          </w:tcPr>
          <w:p w14:paraId="03CAB5D8" w14:textId="77777777" w:rsidR="009229B0" w:rsidRPr="00EC4BE0" w:rsidRDefault="009229B0"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Avance en la meta trimestral</w:t>
            </w:r>
          </w:p>
        </w:tc>
      </w:tr>
      <w:tr w:rsidR="009229B0" w:rsidRPr="00FE4FCA" w14:paraId="6086DC7A" w14:textId="77777777" w:rsidTr="00EC4BE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9802CD5" w14:textId="77777777" w:rsidR="009229B0" w:rsidRPr="00FE4FCA" w:rsidRDefault="009229B0" w:rsidP="009229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documentos revisados al finalizar el semestre, si aplica</w:t>
            </w:r>
          </w:p>
        </w:tc>
        <w:tc>
          <w:tcPr>
            <w:tcW w:w="810" w:type="dxa"/>
            <w:vAlign w:val="center"/>
          </w:tcPr>
          <w:p w14:paraId="2544D108"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5C13D7BA"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0047E0C7"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9229B0" w:rsidRPr="00FE4FCA" w14:paraId="639516EA" w14:textId="77777777" w:rsidTr="00EC4BE0">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0C51847" w14:textId="77777777" w:rsidR="009229B0" w:rsidRPr="00FE4FCA" w:rsidRDefault="009229B0" w:rsidP="009229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documentos aprobados para publicación al finalizar el semestre si aplica</w:t>
            </w:r>
          </w:p>
        </w:tc>
        <w:tc>
          <w:tcPr>
            <w:tcW w:w="810" w:type="dxa"/>
            <w:vAlign w:val="center"/>
          </w:tcPr>
          <w:p w14:paraId="1441297F"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30%</w:t>
            </w:r>
          </w:p>
        </w:tc>
        <w:tc>
          <w:tcPr>
            <w:tcW w:w="1440" w:type="dxa"/>
            <w:vAlign w:val="center"/>
          </w:tcPr>
          <w:p w14:paraId="22E1AE7A"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46EF40C8"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0A3D87B2" w14:textId="77777777" w:rsidR="001123D4" w:rsidRDefault="001123D4" w:rsidP="001123D4">
      <w:pPr>
        <w:spacing w:after="0"/>
        <w:jc w:val="both"/>
        <w:rPr>
          <w:rFonts w:asciiTheme="majorHAnsi" w:hAnsiTheme="majorHAnsi" w:cstheme="majorHAnsi"/>
          <w:sz w:val="24"/>
          <w:szCs w:val="24"/>
          <w:u w:val="single"/>
        </w:rPr>
      </w:pPr>
    </w:p>
    <w:p w14:paraId="6D5BFA79" w14:textId="77777777" w:rsidR="001123D4" w:rsidRDefault="001123D4" w:rsidP="001123D4">
      <w:pPr>
        <w:spacing w:after="0"/>
        <w:jc w:val="both"/>
        <w:rPr>
          <w:rFonts w:asciiTheme="majorHAnsi" w:hAnsiTheme="majorHAnsi" w:cstheme="majorHAnsi"/>
          <w:sz w:val="24"/>
          <w:szCs w:val="24"/>
          <w:u w:val="single"/>
        </w:rPr>
      </w:pPr>
    </w:p>
    <w:p w14:paraId="3472D00F" w14:textId="77777777" w:rsidR="001123D4" w:rsidRDefault="001123D4" w:rsidP="001123D4">
      <w:pPr>
        <w:spacing w:after="0"/>
        <w:jc w:val="both"/>
        <w:rPr>
          <w:rFonts w:asciiTheme="majorHAnsi" w:hAnsiTheme="majorHAnsi" w:cstheme="majorHAnsi"/>
          <w:sz w:val="24"/>
          <w:szCs w:val="24"/>
          <w:u w:val="single"/>
        </w:rPr>
      </w:pPr>
    </w:p>
    <w:p w14:paraId="064223C3" w14:textId="77777777" w:rsidR="001123D4" w:rsidRDefault="001123D4" w:rsidP="001123D4">
      <w:pPr>
        <w:spacing w:after="0"/>
        <w:jc w:val="both"/>
        <w:rPr>
          <w:rFonts w:asciiTheme="majorHAnsi" w:hAnsiTheme="majorHAnsi" w:cstheme="majorHAnsi"/>
          <w:sz w:val="24"/>
          <w:szCs w:val="24"/>
          <w:u w:val="single"/>
        </w:rPr>
      </w:pPr>
    </w:p>
    <w:p w14:paraId="5AA1DED7" w14:textId="77777777" w:rsidR="001123D4" w:rsidRDefault="001123D4" w:rsidP="001123D4">
      <w:pPr>
        <w:spacing w:after="0"/>
        <w:jc w:val="both"/>
        <w:rPr>
          <w:rFonts w:asciiTheme="majorHAnsi" w:hAnsiTheme="majorHAnsi" w:cstheme="majorHAnsi"/>
          <w:sz w:val="24"/>
          <w:szCs w:val="24"/>
          <w:u w:val="single"/>
        </w:rPr>
      </w:pPr>
    </w:p>
    <w:p w14:paraId="3A483C18" w14:textId="77777777" w:rsidR="001123D4" w:rsidRDefault="001123D4" w:rsidP="001123D4">
      <w:pPr>
        <w:spacing w:after="0"/>
        <w:jc w:val="both"/>
        <w:rPr>
          <w:rFonts w:asciiTheme="majorHAnsi" w:hAnsiTheme="majorHAnsi" w:cstheme="majorHAnsi"/>
          <w:sz w:val="24"/>
          <w:szCs w:val="24"/>
          <w:u w:val="single"/>
        </w:rPr>
      </w:pPr>
    </w:p>
    <w:p w14:paraId="33DAEEDA" w14:textId="77777777" w:rsidR="001123D4" w:rsidRDefault="001123D4" w:rsidP="001123D4">
      <w:pPr>
        <w:spacing w:after="0"/>
        <w:jc w:val="both"/>
        <w:rPr>
          <w:rFonts w:asciiTheme="majorHAnsi" w:hAnsiTheme="majorHAnsi" w:cstheme="majorHAnsi"/>
          <w:sz w:val="24"/>
          <w:szCs w:val="24"/>
          <w:u w:val="single"/>
        </w:rPr>
      </w:pPr>
    </w:p>
    <w:p w14:paraId="1161B96C" w14:textId="77777777" w:rsidR="001123D4" w:rsidRDefault="001123D4" w:rsidP="001123D4">
      <w:pPr>
        <w:spacing w:after="0"/>
        <w:jc w:val="both"/>
        <w:rPr>
          <w:rFonts w:asciiTheme="majorHAnsi" w:hAnsiTheme="majorHAnsi" w:cstheme="majorHAnsi"/>
          <w:sz w:val="24"/>
          <w:szCs w:val="24"/>
          <w:u w:val="single"/>
        </w:rPr>
      </w:pPr>
    </w:p>
    <w:p w14:paraId="52345ACF" w14:textId="77777777" w:rsidR="001123D4" w:rsidRDefault="001123D4" w:rsidP="001123D4">
      <w:pPr>
        <w:spacing w:after="0"/>
        <w:jc w:val="both"/>
        <w:rPr>
          <w:rFonts w:asciiTheme="majorHAnsi" w:hAnsiTheme="majorHAnsi" w:cstheme="majorHAnsi"/>
          <w:sz w:val="24"/>
          <w:szCs w:val="24"/>
          <w:u w:val="single"/>
        </w:rPr>
      </w:pPr>
    </w:p>
    <w:p w14:paraId="58015198" w14:textId="5490CDCF" w:rsidR="00CA55FF" w:rsidRPr="001123D4" w:rsidRDefault="00461989" w:rsidP="001123D4">
      <w:pPr>
        <w:spacing w:after="0"/>
        <w:jc w:val="both"/>
        <w:rPr>
          <w:rFonts w:asciiTheme="majorHAnsi" w:hAnsiTheme="majorHAnsi" w:cstheme="majorHAnsi"/>
          <w:bCs/>
          <w:sz w:val="24"/>
          <w:szCs w:val="24"/>
        </w:rPr>
      </w:pPr>
      <w:r w:rsidRPr="001123D4">
        <w:rPr>
          <w:rFonts w:asciiTheme="majorHAnsi" w:hAnsiTheme="majorHAnsi" w:cstheme="majorHAnsi"/>
          <w:bCs/>
          <w:sz w:val="24"/>
          <w:szCs w:val="24"/>
        </w:rPr>
        <w:t xml:space="preserve"> </w:t>
      </w:r>
    </w:p>
    <w:p w14:paraId="3FFC74EF" w14:textId="77777777" w:rsidR="001123D4" w:rsidRPr="001123D4" w:rsidRDefault="001123D4" w:rsidP="001123D4">
      <w:pPr>
        <w:pStyle w:val="ListParagraph"/>
        <w:spacing w:after="0"/>
        <w:ind w:left="1440"/>
        <w:jc w:val="both"/>
        <w:rPr>
          <w:rFonts w:asciiTheme="majorHAnsi" w:hAnsiTheme="majorHAnsi" w:cstheme="majorHAnsi"/>
          <w:bCs/>
          <w:sz w:val="24"/>
          <w:szCs w:val="24"/>
        </w:rPr>
      </w:pPr>
      <w:r w:rsidRPr="001123D4">
        <w:rPr>
          <w:rFonts w:asciiTheme="majorHAnsi" w:hAnsiTheme="majorHAnsi" w:cstheme="majorHAnsi"/>
          <w:bCs/>
          <w:sz w:val="24"/>
          <w:szCs w:val="24"/>
        </w:rPr>
        <w:t>Durante los meses de abril y mayo entraron dos solicitudes, las cuales fueron respondidas. Asimismo, se remitió para difusión el Análisis de la evolución de los RTE 2016-2020.</w:t>
      </w:r>
    </w:p>
    <w:p w14:paraId="531EBE7A" w14:textId="77777777" w:rsidR="001123D4" w:rsidRPr="001123D4" w:rsidRDefault="001123D4" w:rsidP="001123D4">
      <w:pPr>
        <w:pStyle w:val="ListParagraph"/>
        <w:spacing w:after="0"/>
        <w:ind w:left="1440"/>
        <w:jc w:val="both"/>
        <w:rPr>
          <w:rFonts w:asciiTheme="majorHAnsi" w:hAnsiTheme="majorHAnsi" w:cstheme="majorHAnsi"/>
          <w:bCs/>
          <w:sz w:val="24"/>
          <w:szCs w:val="24"/>
        </w:rPr>
      </w:pPr>
      <w:r w:rsidRPr="001123D4">
        <w:rPr>
          <w:rFonts w:asciiTheme="majorHAnsi" w:hAnsiTheme="majorHAnsi" w:cstheme="majorHAnsi"/>
          <w:bCs/>
          <w:sz w:val="24"/>
          <w:szCs w:val="24"/>
        </w:rPr>
        <w:t>•</w:t>
      </w:r>
      <w:r w:rsidRPr="001123D4">
        <w:rPr>
          <w:rFonts w:asciiTheme="majorHAnsi" w:hAnsiTheme="majorHAnsi" w:cstheme="majorHAnsi"/>
          <w:bCs/>
          <w:sz w:val="24"/>
          <w:szCs w:val="24"/>
        </w:rPr>
        <w:tab/>
        <w:t>Cronograma RRSS abril de 2021;</w:t>
      </w:r>
    </w:p>
    <w:p w14:paraId="76A5A9F6" w14:textId="5D7E3D5D" w:rsidR="001123D4" w:rsidRDefault="001123D4" w:rsidP="001123D4">
      <w:pPr>
        <w:pStyle w:val="ListParagraph"/>
        <w:spacing w:after="0"/>
        <w:ind w:left="1440"/>
        <w:jc w:val="both"/>
        <w:rPr>
          <w:rFonts w:asciiTheme="majorHAnsi" w:hAnsiTheme="majorHAnsi" w:cstheme="majorHAnsi"/>
          <w:bCs/>
          <w:sz w:val="24"/>
          <w:szCs w:val="24"/>
        </w:rPr>
      </w:pPr>
      <w:r w:rsidRPr="001123D4">
        <w:rPr>
          <w:rFonts w:asciiTheme="majorHAnsi" w:hAnsiTheme="majorHAnsi" w:cstheme="majorHAnsi"/>
          <w:bCs/>
          <w:sz w:val="24"/>
          <w:szCs w:val="24"/>
        </w:rPr>
        <w:t>•</w:t>
      </w:r>
      <w:r w:rsidRPr="001123D4">
        <w:rPr>
          <w:rFonts w:asciiTheme="majorHAnsi" w:hAnsiTheme="majorHAnsi" w:cstheme="majorHAnsi"/>
          <w:bCs/>
          <w:sz w:val="24"/>
          <w:szCs w:val="24"/>
        </w:rPr>
        <w:tab/>
        <w:t>Análisis de la evolución de los RTE 2016-2020.</w:t>
      </w:r>
    </w:p>
    <w:p w14:paraId="4BDCF6FD" w14:textId="76FC2B90" w:rsidR="000E1CF6" w:rsidRDefault="000E1CF6" w:rsidP="000E1CF6">
      <w:pPr>
        <w:pStyle w:val="ListParagraph"/>
        <w:spacing w:after="0"/>
        <w:ind w:left="2160"/>
        <w:jc w:val="both"/>
        <w:rPr>
          <w:rFonts w:asciiTheme="majorHAnsi" w:hAnsiTheme="majorHAnsi" w:cstheme="majorHAnsi"/>
          <w:bCs/>
          <w:sz w:val="24"/>
          <w:szCs w:val="24"/>
        </w:rPr>
      </w:pPr>
    </w:p>
    <w:p w14:paraId="7E6A4704" w14:textId="37B74B05" w:rsidR="00947642" w:rsidRPr="00FE4FCA" w:rsidRDefault="00947642" w:rsidP="00736D95">
      <w:pPr>
        <w:pStyle w:val="Heading1"/>
        <w:numPr>
          <w:ilvl w:val="0"/>
          <w:numId w:val="11"/>
        </w:numPr>
        <w:rPr>
          <w:rFonts w:cstheme="majorHAnsi"/>
          <w:b/>
          <w:color w:val="auto"/>
          <w:sz w:val="24"/>
          <w:szCs w:val="24"/>
        </w:rPr>
      </w:pPr>
      <w:bookmarkStart w:id="7" w:name="_Toc68460981"/>
      <w:r w:rsidRPr="00FE4FCA">
        <w:rPr>
          <w:rFonts w:cstheme="majorHAnsi"/>
          <w:b/>
          <w:color w:val="auto"/>
          <w:sz w:val="24"/>
          <w:szCs w:val="24"/>
        </w:rPr>
        <w:t>Departamento de Planificación y Desarrollo</w:t>
      </w:r>
      <w:bookmarkEnd w:id="7"/>
    </w:p>
    <w:p w14:paraId="0DC5C45A" w14:textId="26644924" w:rsidR="00A57C67" w:rsidRPr="00FE4FCA" w:rsidRDefault="00C96834" w:rsidP="00C024AF">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planificación y Desarrollo determinó </w:t>
      </w:r>
      <w:r w:rsidR="00EC4BE0">
        <w:rPr>
          <w:rFonts w:asciiTheme="majorHAnsi" w:hAnsiTheme="majorHAnsi" w:cstheme="majorHAnsi"/>
          <w:sz w:val="24"/>
          <w:szCs w:val="24"/>
        </w:rPr>
        <w:t>12</w:t>
      </w:r>
      <w:r w:rsidRPr="00FE4FCA">
        <w:rPr>
          <w:rFonts w:asciiTheme="majorHAnsi" w:hAnsiTheme="majorHAnsi" w:cstheme="majorHAnsi"/>
          <w:sz w:val="24"/>
          <w:szCs w:val="24"/>
        </w:rPr>
        <w:t xml:space="preserve"> productos y </w:t>
      </w:r>
      <w:r w:rsidR="002E6BE9" w:rsidRPr="00FE4FCA">
        <w:rPr>
          <w:rFonts w:asciiTheme="majorHAnsi" w:hAnsiTheme="majorHAnsi" w:cstheme="majorHAnsi"/>
          <w:sz w:val="24"/>
          <w:szCs w:val="24"/>
        </w:rPr>
        <w:t>19</w:t>
      </w:r>
      <w:r w:rsidRPr="00FE4FCA">
        <w:rPr>
          <w:rFonts w:asciiTheme="majorHAnsi" w:hAnsiTheme="majorHAnsi" w:cstheme="majorHAnsi"/>
          <w:sz w:val="24"/>
          <w:szCs w:val="24"/>
        </w:rPr>
        <w:t xml:space="preserve"> indicadores para medir el desempeño de sus funciones en el año 202</w:t>
      </w:r>
      <w:r w:rsidR="002E6BE9" w:rsidRPr="00FE4FCA">
        <w:rPr>
          <w:rFonts w:asciiTheme="majorHAnsi" w:hAnsiTheme="majorHAnsi" w:cstheme="majorHAnsi"/>
          <w:sz w:val="24"/>
          <w:szCs w:val="24"/>
        </w:rPr>
        <w:t>1</w:t>
      </w:r>
      <w:r w:rsidRPr="00FE4FCA">
        <w:rPr>
          <w:rFonts w:asciiTheme="majorHAnsi" w:hAnsiTheme="majorHAnsi" w:cstheme="majorHAnsi"/>
          <w:sz w:val="24"/>
          <w:szCs w:val="24"/>
        </w:rPr>
        <w:t>.</w:t>
      </w:r>
    </w:p>
    <w:p w14:paraId="67ED9869" w14:textId="77777777" w:rsidR="00A57C67" w:rsidRPr="00FE4FCA" w:rsidRDefault="00A57C67" w:rsidP="00A57C67">
      <w:pPr>
        <w:rPr>
          <w:rFonts w:asciiTheme="majorHAnsi" w:hAnsiTheme="majorHAnsi" w:cstheme="majorHAnsi"/>
        </w:rPr>
      </w:pPr>
    </w:p>
    <w:p w14:paraId="4E336C4C" w14:textId="7960C6FE"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Informe de Monitoreo POA</w:t>
      </w:r>
      <w:r w:rsidR="00C96834" w:rsidRPr="00774427">
        <w:rPr>
          <w:rFonts w:asciiTheme="majorHAnsi" w:hAnsiTheme="majorHAnsi" w:cstheme="majorHAnsi"/>
          <w:b/>
          <w:sz w:val="24"/>
          <w:szCs w:val="24"/>
        </w:rPr>
        <w:t xml:space="preserve">. </w:t>
      </w:r>
      <w:r w:rsidR="00C96834"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9229B0" w:rsidRPr="00FE4FCA" w14:paraId="65C6C352"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FA1A3E2" w14:textId="77777777" w:rsidR="009229B0" w:rsidRPr="00774427" w:rsidRDefault="009229B0" w:rsidP="00C024AF">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810" w:type="dxa"/>
            <w:vAlign w:val="center"/>
          </w:tcPr>
          <w:p w14:paraId="3718DF0F" w14:textId="77777777" w:rsidR="009229B0" w:rsidRPr="00774427" w:rsidRDefault="009229B0"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503200A4" w14:textId="6144B23D" w:rsidR="009229B0" w:rsidRPr="00774427" w:rsidRDefault="004E2564"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294F6447" w14:textId="77777777" w:rsidR="009229B0" w:rsidRPr="00774427" w:rsidRDefault="009229B0"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9229B0" w:rsidRPr="00FE4FCA" w14:paraId="322F14DA"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53FFE3A" w14:textId="77777777" w:rsidR="009229B0" w:rsidRPr="00FE4FCA" w:rsidRDefault="009229B0" w:rsidP="00C024A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cuatrimestralmente a la Dirección General.</w:t>
            </w:r>
          </w:p>
        </w:tc>
        <w:tc>
          <w:tcPr>
            <w:tcW w:w="810" w:type="dxa"/>
            <w:vAlign w:val="center"/>
          </w:tcPr>
          <w:p w14:paraId="5308BDF4"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16C0D0A"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793CF279"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525BEE3F" w14:textId="77777777" w:rsidR="00947642" w:rsidRPr="00FE4FCA" w:rsidRDefault="00947642" w:rsidP="00CC0B82">
      <w:pPr>
        <w:spacing w:after="0" w:line="276" w:lineRule="auto"/>
        <w:jc w:val="both"/>
        <w:rPr>
          <w:rFonts w:asciiTheme="majorHAnsi" w:hAnsiTheme="majorHAnsi" w:cstheme="majorHAnsi"/>
          <w:sz w:val="24"/>
          <w:szCs w:val="24"/>
        </w:rPr>
      </w:pPr>
    </w:p>
    <w:p w14:paraId="2BCFCFA3"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5E5D7781" w14:textId="2A7DAE82" w:rsidR="00947642" w:rsidRPr="00FE4FCA" w:rsidRDefault="003435C1"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w:t>
      </w:r>
      <w:r w:rsidR="00B465C3" w:rsidRPr="00FE4FCA">
        <w:rPr>
          <w:rFonts w:asciiTheme="majorHAnsi" w:hAnsiTheme="majorHAnsi" w:cstheme="majorHAnsi"/>
          <w:sz w:val="24"/>
          <w:szCs w:val="24"/>
        </w:rPr>
        <w:t xml:space="preserve"> el </w:t>
      </w:r>
      <w:r w:rsidR="004E2564">
        <w:rPr>
          <w:rFonts w:asciiTheme="majorHAnsi" w:hAnsiTheme="majorHAnsi" w:cstheme="majorHAnsi"/>
          <w:sz w:val="24"/>
          <w:szCs w:val="24"/>
        </w:rPr>
        <w:t>segundo</w:t>
      </w:r>
      <w:r w:rsidR="00422878">
        <w:rPr>
          <w:rFonts w:asciiTheme="majorHAnsi" w:hAnsiTheme="majorHAnsi" w:cstheme="majorHAnsi"/>
          <w:sz w:val="24"/>
          <w:szCs w:val="24"/>
        </w:rPr>
        <w:t xml:space="preserve"> trimestre</w:t>
      </w:r>
      <w:r w:rsidR="00B465C3" w:rsidRPr="00FE4FCA">
        <w:rPr>
          <w:rFonts w:asciiTheme="majorHAnsi" w:hAnsiTheme="majorHAnsi" w:cstheme="majorHAnsi"/>
          <w:sz w:val="24"/>
          <w:szCs w:val="24"/>
        </w:rPr>
        <w:t xml:space="preserve">, </w:t>
      </w:r>
      <w:r w:rsidRPr="00FE4FCA">
        <w:rPr>
          <w:rFonts w:asciiTheme="majorHAnsi" w:hAnsiTheme="majorHAnsi" w:cstheme="majorHAnsi"/>
          <w:sz w:val="24"/>
          <w:szCs w:val="24"/>
        </w:rPr>
        <w:t>se remitió a la MAE</w:t>
      </w:r>
      <w:r w:rsidR="00774427">
        <w:rPr>
          <w:rFonts w:asciiTheme="majorHAnsi" w:hAnsiTheme="majorHAnsi" w:cstheme="majorHAnsi"/>
          <w:sz w:val="24"/>
          <w:szCs w:val="24"/>
        </w:rPr>
        <w:t xml:space="preserve">, directores </w:t>
      </w:r>
      <w:r w:rsidRPr="00FE4FCA">
        <w:rPr>
          <w:rFonts w:asciiTheme="majorHAnsi" w:hAnsiTheme="majorHAnsi" w:cstheme="majorHAnsi"/>
          <w:sz w:val="24"/>
          <w:szCs w:val="24"/>
        </w:rPr>
        <w:t>y encargados de áreas el informe de seguimiento del cuarto trimestre del POA 2020. El mismo fue colocado en el Portal de Transparencia de la Institución.</w:t>
      </w:r>
    </w:p>
    <w:p w14:paraId="216DA796" w14:textId="27B00CC0" w:rsidR="00774427" w:rsidRDefault="00774427">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06C2E6FC" w14:textId="13C15A2E"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Informe de Evaluación PEI al año 2020</w:t>
      </w:r>
      <w:r w:rsidR="00D649D7" w:rsidRPr="00FE4FCA">
        <w:rPr>
          <w:rFonts w:asciiTheme="majorHAnsi" w:hAnsiTheme="majorHAnsi" w:cstheme="majorHAnsi"/>
          <w:b/>
          <w:sz w:val="24"/>
          <w:szCs w:val="24"/>
        </w:rPr>
        <w:t xml:space="preserve">. </w:t>
      </w:r>
      <w:r w:rsidR="00D649D7"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D649D7" w:rsidRPr="00FE4FCA" w14:paraId="5DBAC9C5"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2D0AF7D" w14:textId="77777777" w:rsidR="00D649D7" w:rsidRPr="00774427" w:rsidRDefault="00D649D7"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720" w:type="dxa"/>
            <w:vAlign w:val="center"/>
          </w:tcPr>
          <w:p w14:paraId="2AE93BCF" w14:textId="77777777" w:rsidR="00D649D7" w:rsidRPr="00774427" w:rsidRDefault="00D649D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50A82F2B" w14:textId="1C0C032C" w:rsidR="00D649D7" w:rsidRPr="0077442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5F265C96" w14:textId="77777777" w:rsidR="00D649D7" w:rsidRPr="00774427" w:rsidRDefault="00D649D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D649D7" w:rsidRPr="00FE4FCA" w14:paraId="39995DE9"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1DB7E41" w14:textId="0A3AAC2C" w:rsidR="00D649D7" w:rsidRPr="00FE4FCA" w:rsidRDefault="00D649D7"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Informe anual a la Dirección General al primer trimestre.</w:t>
            </w:r>
          </w:p>
        </w:tc>
        <w:tc>
          <w:tcPr>
            <w:tcW w:w="720" w:type="dxa"/>
            <w:vAlign w:val="center"/>
          </w:tcPr>
          <w:p w14:paraId="3C876ED6" w14:textId="7944A313"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32B3DECF" w14:textId="77777777"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39778796" w14:textId="77777777"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D649D7" w:rsidRPr="00FE4FCA" w14:paraId="25EC5969" w14:textId="77777777" w:rsidTr="00774427">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EC316F0" w14:textId="7159BE3C" w:rsidR="00D649D7" w:rsidRPr="00FE4FCA" w:rsidRDefault="00D649D7"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Presentación de informe anual a nivel gerencial al primer trimestre.</w:t>
            </w:r>
          </w:p>
        </w:tc>
        <w:tc>
          <w:tcPr>
            <w:tcW w:w="720" w:type="dxa"/>
            <w:vAlign w:val="center"/>
          </w:tcPr>
          <w:p w14:paraId="0D53BB53" w14:textId="5526D9EE"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6046133A" w14:textId="4E834F8F"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7B5C7B1F" w14:textId="063867C0"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BAD623C" w14:textId="77777777" w:rsidR="00D649D7" w:rsidRPr="00FE4FCA" w:rsidRDefault="00D649D7" w:rsidP="00D649D7">
      <w:pPr>
        <w:pStyle w:val="ListParagraph"/>
        <w:spacing w:after="0" w:line="276" w:lineRule="auto"/>
        <w:ind w:left="1440"/>
        <w:jc w:val="both"/>
        <w:rPr>
          <w:rFonts w:asciiTheme="majorHAnsi" w:hAnsiTheme="majorHAnsi" w:cstheme="majorHAnsi"/>
          <w:b/>
          <w:sz w:val="24"/>
          <w:szCs w:val="24"/>
        </w:rPr>
      </w:pPr>
    </w:p>
    <w:p w14:paraId="5443B4B4" w14:textId="731EC952" w:rsidR="00947642" w:rsidRPr="00FE4FCA" w:rsidRDefault="00422878" w:rsidP="00947642">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Este informe se encuentra en proceso.</w:t>
      </w:r>
    </w:p>
    <w:p w14:paraId="312783CB" w14:textId="5C8A21FB" w:rsidR="00947642" w:rsidRPr="00FE4FCA" w:rsidRDefault="00947642" w:rsidP="00947642">
      <w:pPr>
        <w:rPr>
          <w:rFonts w:asciiTheme="majorHAnsi" w:hAnsiTheme="majorHAnsi" w:cstheme="majorHAnsi"/>
          <w:b/>
          <w:sz w:val="24"/>
          <w:szCs w:val="24"/>
          <w:u w:val="single"/>
        </w:rPr>
      </w:pPr>
    </w:p>
    <w:p w14:paraId="096883E5" w14:textId="51BDF74C" w:rsidR="00DE07C3"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Informe de Seguimiento Indicadores Presidencial</w:t>
      </w:r>
      <w:r w:rsidR="00DE07C3" w:rsidRPr="00FE4FCA">
        <w:rPr>
          <w:rFonts w:asciiTheme="majorHAnsi" w:hAnsiTheme="majorHAnsi" w:cstheme="majorHAnsi"/>
          <w:b/>
          <w:sz w:val="24"/>
          <w:szCs w:val="24"/>
        </w:rPr>
        <w:t>.</w:t>
      </w:r>
      <w:r w:rsidR="00DE07C3" w:rsidRPr="00FE4FCA">
        <w:rPr>
          <w:rFonts w:asciiTheme="majorHAnsi" w:hAnsiTheme="majorHAnsi" w:cstheme="majorHAnsi"/>
          <w:bCs/>
          <w:sz w:val="24"/>
          <w:szCs w:val="24"/>
        </w:rPr>
        <w:t xml:space="preserve"> </w:t>
      </w:r>
      <w:r w:rsidR="00DE07C3" w:rsidRPr="00FE4FCA">
        <w:rPr>
          <w:rFonts w:asciiTheme="majorHAnsi" w:hAnsiTheme="majorHAnsi" w:cstheme="majorHAnsi"/>
          <w:bCs/>
          <w:sz w:val="24"/>
          <w:szCs w:val="24"/>
          <w:u w:val="single"/>
        </w:rPr>
        <w:t>Presupuesto Ejecutado RD$0.00</w:t>
      </w:r>
      <w:r w:rsidR="00DE07C3" w:rsidRPr="00FE4FCA">
        <w:rPr>
          <w:rFonts w:asciiTheme="majorHAnsi" w:hAnsiTheme="majorHAnsi" w:cstheme="majorHAnsi"/>
          <w:b/>
          <w:sz w:val="24"/>
          <w:szCs w:val="24"/>
          <w:u w:val="single"/>
        </w:rPr>
        <w:t xml:space="preserve"> </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DE07C3" w:rsidRPr="00FE4FCA" w14:paraId="77357196"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324A4608" w14:textId="77777777" w:rsidR="00DE07C3" w:rsidRPr="00774427" w:rsidRDefault="00DE07C3"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720" w:type="dxa"/>
            <w:vAlign w:val="center"/>
          </w:tcPr>
          <w:p w14:paraId="666D6C0F" w14:textId="77777777" w:rsidR="00DE07C3" w:rsidRPr="00774427" w:rsidRDefault="00DE07C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0ED75C69" w14:textId="709D06E1" w:rsidR="00DE07C3" w:rsidRPr="0077442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7700DD44" w14:textId="77777777" w:rsidR="00DE07C3" w:rsidRPr="00774427" w:rsidRDefault="00DE07C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DE07C3" w:rsidRPr="00FE4FCA" w14:paraId="62097E5F"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853794F" w14:textId="1EC92DF6" w:rsidR="00DE07C3" w:rsidRPr="00FE4FCA" w:rsidRDefault="005817F8"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mensualmente a la Dirección General.</w:t>
            </w:r>
          </w:p>
        </w:tc>
        <w:tc>
          <w:tcPr>
            <w:tcW w:w="720" w:type="dxa"/>
            <w:vAlign w:val="center"/>
          </w:tcPr>
          <w:p w14:paraId="1561A23F" w14:textId="3B6E8829" w:rsidR="00DE07C3" w:rsidRPr="00FE4FCA" w:rsidRDefault="005817F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12</w:t>
            </w:r>
          </w:p>
        </w:tc>
        <w:tc>
          <w:tcPr>
            <w:tcW w:w="1440" w:type="dxa"/>
            <w:vAlign w:val="center"/>
          </w:tcPr>
          <w:p w14:paraId="5D99F67E" w14:textId="7F52E7B3" w:rsidR="00DE07C3" w:rsidRPr="00FE4FCA" w:rsidRDefault="005817F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783" w:type="dxa"/>
            <w:vAlign w:val="center"/>
          </w:tcPr>
          <w:p w14:paraId="76923509" w14:textId="636D08D4" w:rsidR="00DE07C3" w:rsidRPr="00FE4FCA" w:rsidRDefault="00E871B2"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r w:rsidR="005817F8" w:rsidRPr="00FE4FCA">
              <w:rPr>
                <w:rFonts w:asciiTheme="majorHAnsi" w:hAnsiTheme="majorHAnsi" w:cstheme="majorHAnsi"/>
                <w:sz w:val="24"/>
                <w:szCs w:val="24"/>
              </w:rPr>
              <w:t>%</w:t>
            </w:r>
          </w:p>
        </w:tc>
      </w:tr>
    </w:tbl>
    <w:p w14:paraId="3EAA0004" w14:textId="77777777" w:rsidR="00DE07C3" w:rsidRPr="00FE4FCA" w:rsidRDefault="00DE07C3" w:rsidP="00DE07C3">
      <w:pPr>
        <w:pStyle w:val="ListParagraph"/>
        <w:spacing w:after="0" w:line="276" w:lineRule="auto"/>
        <w:ind w:left="1440"/>
        <w:rPr>
          <w:rFonts w:asciiTheme="majorHAnsi" w:hAnsiTheme="majorHAnsi" w:cstheme="majorHAnsi"/>
          <w:b/>
          <w:sz w:val="24"/>
          <w:szCs w:val="24"/>
          <w:u w:val="single"/>
        </w:rPr>
      </w:pPr>
    </w:p>
    <w:p w14:paraId="46FE7FDF" w14:textId="24C9E710" w:rsidR="00947642" w:rsidRPr="00FE4FCA" w:rsidRDefault="00E871B2"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Durante el primer </w:t>
      </w:r>
      <w:r w:rsidR="00422878">
        <w:rPr>
          <w:rFonts w:asciiTheme="majorHAnsi" w:hAnsiTheme="majorHAnsi" w:cstheme="majorHAnsi"/>
          <w:sz w:val="24"/>
          <w:szCs w:val="24"/>
        </w:rPr>
        <w:t>segundo</w:t>
      </w:r>
      <w:r w:rsidR="00422878" w:rsidRPr="00FE4FCA">
        <w:rPr>
          <w:rFonts w:asciiTheme="majorHAnsi" w:hAnsiTheme="majorHAnsi" w:cstheme="majorHAnsi"/>
          <w:sz w:val="24"/>
          <w:szCs w:val="24"/>
        </w:rPr>
        <w:t xml:space="preserve"> </w:t>
      </w:r>
      <w:r w:rsidRPr="00FE4FCA">
        <w:rPr>
          <w:rFonts w:asciiTheme="majorHAnsi" w:hAnsiTheme="majorHAnsi" w:cstheme="majorHAnsi"/>
          <w:sz w:val="24"/>
          <w:szCs w:val="24"/>
        </w:rPr>
        <w:t>se remitió a la MAE y responsables directos de los indicadores presidenciales los informes de las calificaciones actuales de los mismos durante los meses de diciembre 2020, enero y febrero 2021.</w:t>
      </w:r>
    </w:p>
    <w:p w14:paraId="0AB624B5" w14:textId="76B8FE17" w:rsidR="00947642" w:rsidRPr="00FE4FCA" w:rsidRDefault="00947642" w:rsidP="00947642">
      <w:pPr>
        <w:rPr>
          <w:rFonts w:asciiTheme="majorHAnsi" w:hAnsiTheme="majorHAnsi" w:cstheme="majorHAnsi"/>
          <w:b/>
          <w:sz w:val="24"/>
          <w:szCs w:val="24"/>
          <w:u w:val="single"/>
        </w:rPr>
      </w:pPr>
    </w:p>
    <w:p w14:paraId="1DFB9277" w14:textId="77777777" w:rsidR="00A56091"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Documentos trabajados del SGC</w:t>
      </w:r>
      <w:r w:rsidR="00A56091" w:rsidRPr="00FE4FCA">
        <w:rPr>
          <w:rFonts w:asciiTheme="majorHAnsi" w:hAnsiTheme="majorHAnsi" w:cstheme="majorHAnsi"/>
          <w:b/>
          <w:sz w:val="24"/>
          <w:szCs w:val="24"/>
        </w:rPr>
        <w:t xml:space="preserve">. </w:t>
      </w:r>
      <w:r w:rsidR="00A56091" w:rsidRPr="00FE4FCA">
        <w:rPr>
          <w:rFonts w:asciiTheme="majorHAnsi" w:hAnsiTheme="majorHAnsi" w:cstheme="majorHAnsi"/>
          <w:bCs/>
          <w:sz w:val="24"/>
          <w:szCs w:val="24"/>
          <w:u w:val="single"/>
        </w:rPr>
        <w:t>Presupuesto Ejecutado RD$0.00</w:t>
      </w:r>
      <w:r w:rsidR="00A56091" w:rsidRPr="00FE4FCA">
        <w:rPr>
          <w:rFonts w:asciiTheme="majorHAnsi" w:hAnsiTheme="majorHAnsi" w:cstheme="majorHAnsi"/>
          <w:b/>
          <w:sz w:val="24"/>
          <w:szCs w:val="24"/>
          <w:u w:val="single"/>
        </w:rPr>
        <w:t xml:space="preserve"> </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A56091" w:rsidRPr="00FE4FCA" w14:paraId="294E161C" w14:textId="77777777" w:rsidTr="0077442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FEAADA7" w14:textId="77777777" w:rsidR="00A56091" w:rsidRPr="00774427" w:rsidRDefault="00A56091"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810" w:type="dxa"/>
            <w:vAlign w:val="center"/>
          </w:tcPr>
          <w:p w14:paraId="4914C379" w14:textId="77777777" w:rsidR="00A56091" w:rsidRPr="00774427" w:rsidRDefault="00A5609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3C9BD0B3" w14:textId="3B16F6CD" w:rsidR="00A56091" w:rsidRPr="0077442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40A23167" w14:textId="77777777" w:rsidR="00A56091" w:rsidRPr="00774427" w:rsidRDefault="00A5609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A56091" w:rsidRPr="00FE4FCA" w14:paraId="45144209"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3B2F3E8" w14:textId="230D416A" w:rsidR="00A56091" w:rsidRPr="00FE4FCA" w:rsidRDefault="00A56091"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información documentada, cuando aplique.</w:t>
            </w:r>
          </w:p>
        </w:tc>
        <w:tc>
          <w:tcPr>
            <w:tcW w:w="810" w:type="dxa"/>
            <w:vAlign w:val="center"/>
          </w:tcPr>
          <w:p w14:paraId="7343ECE9" w14:textId="5EE0F871" w:rsidR="00A56091" w:rsidRPr="00FE4FCA" w:rsidRDefault="00A5609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0FE49A7D" w14:textId="0469DE72" w:rsidR="00A56091" w:rsidRPr="00FE4FCA" w:rsidRDefault="00A5609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83" w:type="dxa"/>
            <w:vAlign w:val="center"/>
          </w:tcPr>
          <w:p w14:paraId="500759FE" w14:textId="730AC277" w:rsidR="00A56091" w:rsidRPr="00FE4FCA" w:rsidRDefault="0076115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Calibri Light" w:hAnsi="Calibri Light" w:cs="Calibri Light"/>
                <w:sz w:val="24"/>
                <w:szCs w:val="24"/>
              </w:rPr>
              <w:t>34.38</w:t>
            </w:r>
            <w:r w:rsidRPr="00F61707">
              <w:rPr>
                <w:rFonts w:ascii="Calibri Light" w:hAnsi="Calibri Light" w:cs="Calibri Light"/>
                <w:sz w:val="24"/>
                <w:szCs w:val="24"/>
              </w:rPr>
              <w:t>%</w:t>
            </w:r>
          </w:p>
        </w:tc>
      </w:tr>
    </w:tbl>
    <w:p w14:paraId="0478C6B6" w14:textId="77777777" w:rsidR="00947642" w:rsidRPr="00FE4FCA" w:rsidRDefault="00947642" w:rsidP="00947642">
      <w:pPr>
        <w:rPr>
          <w:rFonts w:asciiTheme="majorHAnsi" w:hAnsiTheme="majorHAnsi" w:cstheme="majorHAnsi"/>
          <w:b/>
          <w:sz w:val="24"/>
          <w:szCs w:val="24"/>
          <w:u w:val="single"/>
        </w:rPr>
      </w:pPr>
    </w:p>
    <w:p w14:paraId="286BE9FE" w14:textId="47F3F600" w:rsidR="00947642" w:rsidRPr="00FE4FCA" w:rsidRDefault="00947642" w:rsidP="00947642">
      <w:pPr>
        <w:rPr>
          <w:rFonts w:asciiTheme="majorHAnsi" w:hAnsiTheme="majorHAnsi" w:cstheme="majorHAnsi"/>
          <w:b/>
          <w:sz w:val="24"/>
          <w:szCs w:val="24"/>
          <w:u w:val="single"/>
        </w:rPr>
      </w:pPr>
    </w:p>
    <w:p w14:paraId="75314134" w14:textId="7D9F549C" w:rsidR="00711B06" w:rsidRPr="00FE4FCA" w:rsidRDefault="00711B06" w:rsidP="00947642">
      <w:pPr>
        <w:rPr>
          <w:rFonts w:asciiTheme="majorHAnsi" w:hAnsiTheme="majorHAnsi" w:cstheme="majorHAnsi"/>
          <w:b/>
          <w:sz w:val="24"/>
          <w:szCs w:val="24"/>
          <w:u w:val="single"/>
        </w:rPr>
      </w:pPr>
    </w:p>
    <w:p w14:paraId="647DD417" w14:textId="4A3E5417" w:rsidR="00711B06" w:rsidRPr="00FE4FCA" w:rsidRDefault="00711B06" w:rsidP="00947642">
      <w:pPr>
        <w:rPr>
          <w:rFonts w:asciiTheme="majorHAnsi" w:hAnsiTheme="majorHAnsi" w:cstheme="majorHAnsi"/>
          <w:b/>
          <w:sz w:val="24"/>
          <w:szCs w:val="24"/>
          <w:u w:val="single"/>
        </w:rPr>
      </w:pPr>
    </w:p>
    <w:p w14:paraId="33A6E436"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7AAC7192"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 xml:space="preserve">No hubo solicitudes de revisión de documentos durante el segundo trimestre. </w:t>
      </w:r>
    </w:p>
    <w:p w14:paraId="6EB829DD"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024072B8"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661D2EF4"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71DACB9E"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77014E5C" w14:textId="388F24F3" w:rsidR="00406D50" w:rsidRDefault="00406D50" w:rsidP="00406D50">
      <w:pPr>
        <w:pStyle w:val="ListParagraph"/>
        <w:spacing w:after="0" w:line="276" w:lineRule="auto"/>
        <w:ind w:left="1440"/>
        <w:jc w:val="both"/>
        <w:rPr>
          <w:rFonts w:asciiTheme="majorHAnsi" w:hAnsiTheme="majorHAnsi" w:cstheme="majorHAnsi"/>
          <w:sz w:val="24"/>
          <w:szCs w:val="24"/>
        </w:rPr>
      </w:pPr>
    </w:p>
    <w:p w14:paraId="66895FC2" w14:textId="25D90C57" w:rsidR="00422878" w:rsidRDefault="00422878" w:rsidP="00406D50">
      <w:pPr>
        <w:pStyle w:val="ListParagraph"/>
        <w:spacing w:after="0" w:line="276" w:lineRule="auto"/>
        <w:ind w:left="1440"/>
        <w:jc w:val="both"/>
        <w:rPr>
          <w:rFonts w:asciiTheme="majorHAnsi" w:hAnsiTheme="majorHAnsi" w:cstheme="majorHAnsi"/>
          <w:sz w:val="24"/>
          <w:szCs w:val="24"/>
        </w:rPr>
      </w:pPr>
    </w:p>
    <w:p w14:paraId="12BB2719" w14:textId="77777777" w:rsidR="00422878" w:rsidRDefault="00422878" w:rsidP="00406D50">
      <w:pPr>
        <w:pStyle w:val="ListParagraph"/>
        <w:spacing w:after="0" w:line="276" w:lineRule="auto"/>
        <w:ind w:left="1440"/>
        <w:jc w:val="both"/>
        <w:rPr>
          <w:rFonts w:asciiTheme="majorHAnsi" w:hAnsiTheme="majorHAnsi" w:cstheme="majorHAnsi"/>
          <w:sz w:val="24"/>
          <w:szCs w:val="24"/>
        </w:rPr>
      </w:pPr>
    </w:p>
    <w:p w14:paraId="193C6EAF" w14:textId="77777777" w:rsidR="00406D50" w:rsidRDefault="00406D50" w:rsidP="00406D50">
      <w:pPr>
        <w:pStyle w:val="ListParagraph"/>
        <w:spacing w:after="0" w:line="276" w:lineRule="auto"/>
        <w:ind w:left="1440"/>
        <w:jc w:val="both"/>
        <w:rPr>
          <w:rFonts w:asciiTheme="majorHAnsi" w:hAnsiTheme="majorHAnsi" w:cstheme="majorHAnsi"/>
          <w:sz w:val="24"/>
          <w:szCs w:val="24"/>
        </w:rPr>
      </w:pPr>
    </w:p>
    <w:p w14:paraId="4EFC7FC0" w14:textId="59D1C55D" w:rsidR="00947642" w:rsidRPr="00FE4FCA" w:rsidRDefault="00947642" w:rsidP="00406D50">
      <w:pPr>
        <w:pStyle w:val="ListParagraph"/>
        <w:spacing w:after="0" w:line="276" w:lineRule="auto"/>
        <w:ind w:left="1440"/>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Auditorías Internas realizadas</w:t>
      </w:r>
      <w:r w:rsidR="00711B06"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711B06"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80"/>
        <w:gridCol w:w="768"/>
        <w:gridCol w:w="1436"/>
        <w:gridCol w:w="1774"/>
      </w:tblGrid>
      <w:tr w:rsidR="00711B06" w:rsidRPr="00FE4FCA" w14:paraId="7A88B4A7" w14:textId="77777777" w:rsidTr="00A1013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27501AF" w14:textId="77777777" w:rsidR="00711B06" w:rsidRPr="00A1013E" w:rsidRDefault="00711B06" w:rsidP="00A54487">
            <w:pPr>
              <w:pStyle w:val="ListParagraph"/>
              <w:spacing w:line="276" w:lineRule="auto"/>
              <w:ind w:left="0"/>
              <w:jc w:val="center"/>
              <w:rPr>
                <w:rFonts w:asciiTheme="majorHAnsi" w:hAnsiTheme="majorHAnsi" w:cstheme="majorHAnsi"/>
                <w:sz w:val="24"/>
                <w:szCs w:val="24"/>
              </w:rPr>
            </w:pPr>
            <w:r w:rsidRPr="00A1013E">
              <w:rPr>
                <w:rFonts w:asciiTheme="majorHAnsi" w:hAnsiTheme="majorHAnsi" w:cstheme="majorHAnsi"/>
                <w:sz w:val="24"/>
                <w:szCs w:val="24"/>
              </w:rPr>
              <w:t>Indicador</w:t>
            </w:r>
          </w:p>
        </w:tc>
        <w:tc>
          <w:tcPr>
            <w:tcW w:w="720" w:type="dxa"/>
            <w:vAlign w:val="center"/>
          </w:tcPr>
          <w:p w14:paraId="2DCE4F85" w14:textId="77777777" w:rsidR="00711B06" w:rsidRPr="00A1013E" w:rsidRDefault="00711B0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1013E">
              <w:rPr>
                <w:rFonts w:asciiTheme="majorHAnsi" w:hAnsiTheme="majorHAnsi" w:cstheme="majorHAnsi"/>
                <w:sz w:val="24"/>
                <w:szCs w:val="24"/>
              </w:rPr>
              <w:t>Meta Anual</w:t>
            </w:r>
          </w:p>
        </w:tc>
        <w:tc>
          <w:tcPr>
            <w:tcW w:w="1440" w:type="dxa"/>
            <w:vAlign w:val="center"/>
          </w:tcPr>
          <w:p w14:paraId="5ECD7CF4" w14:textId="5371E7EA" w:rsidR="00711B06" w:rsidRPr="00A1013E"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0C3F7C1A" w14:textId="77777777" w:rsidR="00711B06" w:rsidRPr="00A1013E" w:rsidRDefault="00711B0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1013E">
              <w:rPr>
                <w:rFonts w:asciiTheme="majorHAnsi" w:hAnsiTheme="majorHAnsi" w:cstheme="majorHAnsi"/>
                <w:sz w:val="24"/>
                <w:szCs w:val="24"/>
              </w:rPr>
              <w:t>Avance en la meta trimestral</w:t>
            </w:r>
          </w:p>
        </w:tc>
      </w:tr>
      <w:tr w:rsidR="00711B06" w:rsidRPr="00FE4FCA" w14:paraId="0F44D5D8" w14:textId="77777777" w:rsidTr="00A1013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987683F" w14:textId="5A380778" w:rsidR="00711B06" w:rsidRPr="00FE4FCA" w:rsidRDefault="00711B06"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del Programa de Auditorías Internas, semestralmente.</w:t>
            </w:r>
          </w:p>
        </w:tc>
        <w:tc>
          <w:tcPr>
            <w:tcW w:w="720" w:type="dxa"/>
            <w:vAlign w:val="center"/>
          </w:tcPr>
          <w:p w14:paraId="0AB72337" w14:textId="6179FCE5"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c>
          <w:tcPr>
            <w:tcW w:w="1440" w:type="dxa"/>
            <w:vAlign w:val="center"/>
          </w:tcPr>
          <w:p w14:paraId="2ECE9ECB" w14:textId="3A3E016E"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47AE92DC" w14:textId="41277E83"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711B06" w:rsidRPr="00FE4FCA" w14:paraId="6A9A642F" w14:textId="77777777" w:rsidTr="00A1013E">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FCEF3C5" w14:textId="01490490" w:rsidR="00711B06" w:rsidRPr="00FE4FCA" w:rsidRDefault="00711B06"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 Informe de Auditoría a la Dirección General, semestralmente</w:t>
            </w:r>
          </w:p>
        </w:tc>
        <w:tc>
          <w:tcPr>
            <w:tcW w:w="720" w:type="dxa"/>
            <w:vAlign w:val="center"/>
          </w:tcPr>
          <w:p w14:paraId="216AB565" w14:textId="46F96C33"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w:t>
            </w:r>
          </w:p>
        </w:tc>
        <w:tc>
          <w:tcPr>
            <w:tcW w:w="1440" w:type="dxa"/>
            <w:vAlign w:val="center"/>
          </w:tcPr>
          <w:p w14:paraId="15BD9B97" w14:textId="3750C589"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2606B6AA" w14:textId="30B6EF03"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41FA14E1" w14:textId="74FC228C" w:rsidR="00711B06" w:rsidRPr="00FE4FCA" w:rsidRDefault="00711B06" w:rsidP="00711B06">
      <w:pPr>
        <w:pStyle w:val="ListParagraph"/>
        <w:spacing w:after="0" w:line="276" w:lineRule="auto"/>
        <w:ind w:left="1440"/>
        <w:jc w:val="both"/>
        <w:rPr>
          <w:rFonts w:asciiTheme="majorHAnsi" w:hAnsiTheme="majorHAnsi" w:cstheme="majorHAnsi"/>
          <w:b/>
          <w:sz w:val="24"/>
          <w:szCs w:val="24"/>
        </w:rPr>
      </w:pPr>
    </w:p>
    <w:p w14:paraId="0205DD74" w14:textId="7EFDE160" w:rsidR="00711B06" w:rsidRPr="00FE4FCA" w:rsidRDefault="00ED5BFB" w:rsidP="00682531">
      <w:pPr>
        <w:pStyle w:val="ListParagraph"/>
        <w:spacing w:after="0" w:line="276" w:lineRule="auto"/>
        <w:ind w:left="1440"/>
        <w:jc w:val="both"/>
        <w:rPr>
          <w:rFonts w:asciiTheme="majorHAnsi" w:hAnsiTheme="majorHAnsi" w:cstheme="majorHAnsi"/>
          <w:b/>
          <w:sz w:val="24"/>
          <w:szCs w:val="24"/>
        </w:rPr>
      </w:pPr>
      <w:r w:rsidRPr="00FE4FCA">
        <w:rPr>
          <w:rFonts w:asciiTheme="majorHAnsi" w:hAnsiTheme="majorHAnsi" w:cstheme="majorHAnsi"/>
          <w:bCs/>
          <w:sz w:val="24"/>
          <w:szCs w:val="24"/>
        </w:rPr>
        <w:t xml:space="preserve">En el </w:t>
      </w:r>
      <w:r w:rsidR="0080175D">
        <w:rPr>
          <w:rFonts w:asciiTheme="majorHAnsi" w:hAnsiTheme="majorHAnsi" w:cstheme="majorHAnsi"/>
          <w:bCs/>
          <w:sz w:val="24"/>
          <w:szCs w:val="24"/>
        </w:rPr>
        <w:t>segundo</w:t>
      </w:r>
      <w:r w:rsidRPr="00FE4FCA">
        <w:rPr>
          <w:rFonts w:asciiTheme="majorHAnsi" w:hAnsiTheme="majorHAnsi" w:cstheme="majorHAnsi"/>
          <w:bCs/>
          <w:sz w:val="24"/>
          <w:szCs w:val="24"/>
        </w:rPr>
        <w:t xml:space="preserve"> trimestre no está proyectado est</w:t>
      </w:r>
      <w:r w:rsidR="00A1013E">
        <w:rPr>
          <w:rFonts w:asciiTheme="majorHAnsi" w:hAnsiTheme="majorHAnsi" w:cstheme="majorHAnsi"/>
          <w:bCs/>
          <w:sz w:val="24"/>
          <w:szCs w:val="24"/>
        </w:rPr>
        <w:t>e</w:t>
      </w:r>
      <w:r w:rsidRPr="00FE4FCA">
        <w:rPr>
          <w:rFonts w:asciiTheme="majorHAnsi" w:hAnsiTheme="majorHAnsi" w:cstheme="majorHAnsi"/>
          <w:bCs/>
          <w:sz w:val="24"/>
          <w:szCs w:val="24"/>
        </w:rPr>
        <w:t xml:space="preserve"> </w:t>
      </w:r>
      <w:r w:rsidR="00A1013E">
        <w:rPr>
          <w:rFonts w:asciiTheme="majorHAnsi" w:hAnsiTheme="majorHAnsi" w:cstheme="majorHAnsi"/>
          <w:bCs/>
          <w:sz w:val="24"/>
          <w:szCs w:val="24"/>
        </w:rPr>
        <w:t>producto</w:t>
      </w:r>
      <w:r w:rsidRPr="00FE4FCA">
        <w:rPr>
          <w:rFonts w:asciiTheme="majorHAnsi" w:hAnsiTheme="majorHAnsi" w:cstheme="majorHAnsi"/>
          <w:bCs/>
          <w:sz w:val="24"/>
          <w:szCs w:val="24"/>
        </w:rPr>
        <w:t>.</w:t>
      </w:r>
    </w:p>
    <w:p w14:paraId="39F3A513" w14:textId="77777777" w:rsidR="00711B06" w:rsidRPr="00FE4FCA" w:rsidRDefault="00711B06" w:rsidP="00711B06">
      <w:pPr>
        <w:pStyle w:val="ListParagraph"/>
        <w:spacing w:after="0" w:line="276" w:lineRule="auto"/>
        <w:ind w:left="1440"/>
        <w:jc w:val="both"/>
        <w:rPr>
          <w:rFonts w:asciiTheme="majorHAnsi" w:hAnsiTheme="majorHAnsi" w:cstheme="majorHAnsi"/>
          <w:b/>
          <w:sz w:val="24"/>
          <w:szCs w:val="24"/>
        </w:rPr>
      </w:pPr>
    </w:p>
    <w:p w14:paraId="11301472" w14:textId="5A75B31C" w:rsidR="00947642"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POA, PACC y Presupuesto Físico y Financiero 2022</w:t>
      </w:r>
      <w:r w:rsidR="00711B06" w:rsidRPr="00FE4FCA">
        <w:rPr>
          <w:rFonts w:asciiTheme="majorHAnsi" w:hAnsiTheme="majorHAnsi" w:cstheme="majorHAnsi"/>
          <w:b/>
          <w:sz w:val="24"/>
          <w:szCs w:val="24"/>
        </w:rPr>
        <w:t>.</w:t>
      </w:r>
      <w:r w:rsidR="00AC5EB0" w:rsidRPr="00FE4FCA">
        <w:rPr>
          <w:rFonts w:asciiTheme="majorHAnsi" w:hAnsiTheme="majorHAnsi" w:cstheme="majorHAnsi"/>
          <w:b/>
          <w:sz w:val="24"/>
          <w:szCs w:val="24"/>
          <w:u w:val="single"/>
        </w:rPr>
        <w:t xml:space="preserve"> </w:t>
      </w:r>
      <w:r w:rsidR="00711B06"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AC5EB0" w:rsidRPr="00FE4FCA" w14:paraId="6BE2245E"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223D08C" w14:textId="77777777" w:rsidR="00AC5EB0" w:rsidRPr="0083317E" w:rsidRDefault="00AC5EB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810" w:type="dxa"/>
            <w:vAlign w:val="center"/>
          </w:tcPr>
          <w:p w14:paraId="23046812" w14:textId="77777777" w:rsidR="00AC5EB0" w:rsidRPr="0083317E" w:rsidRDefault="00AC5EB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7B1952E0" w14:textId="49F78B84" w:rsidR="00AC5EB0" w:rsidRPr="0083317E"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158D6180" w14:textId="77777777" w:rsidR="00AC5EB0" w:rsidRPr="0083317E" w:rsidRDefault="00AC5EB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AC5EB0" w:rsidRPr="00FE4FCA" w14:paraId="37BF6BDD"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D9A252E" w14:textId="0FF21ADD" w:rsidR="00AC5EB0" w:rsidRPr="00FE4FCA" w:rsidRDefault="00AC5EB0"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del POA 2022 aprobado al cuarto trimestre del año.</w:t>
            </w:r>
          </w:p>
        </w:tc>
        <w:tc>
          <w:tcPr>
            <w:tcW w:w="810" w:type="dxa"/>
            <w:vAlign w:val="center"/>
          </w:tcPr>
          <w:p w14:paraId="7D913970" w14:textId="5D32055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475574D3" w14:textId="7777777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346F954D" w14:textId="7777777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078DA1E0" w14:textId="77777777" w:rsidTr="0083317E">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599BC4D" w14:textId="4115F041" w:rsidR="00AC5EB0" w:rsidRPr="00FE4FCA" w:rsidRDefault="00AC5EB0"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del PACC 2022 aprobado al cuarto trimestre del año.</w:t>
            </w:r>
          </w:p>
        </w:tc>
        <w:tc>
          <w:tcPr>
            <w:tcW w:w="810" w:type="dxa"/>
            <w:vAlign w:val="center"/>
          </w:tcPr>
          <w:p w14:paraId="35D9A699" w14:textId="26BC7A9F"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79D90023" w14:textId="77777777"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14E746A3" w14:textId="77777777"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1BDF8149"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D506F7B" w14:textId="3EB63E66" w:rsidR="00AC5EB0" w:rsidRPr="00FE4FCA" w:rsidRDefault="00AC5EB0" w:rsidP="00AC5E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Presupuesto Financiero 2022 cargado al SIGEF al tercer trimestre del año</w:t>
            </w:r>
          </w:p>
        </w:tc>
        <w:tc>
          <w:tcPr>
            <w:tcW w:w="810" w:type="dxa"/>
            <w:vAlign w:val="center"/>
          </w:tcPr>
          <w:p w14:paraId="11D1CBA1" w14:textId="7084B22F"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387DA266" w14:textId="3056152C"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46CC04C3" w14:textId="7176FDC4"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30A0932E" w14:textId="77777777" w:rsidTr="0083317E">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CFB85CF" w14:textId="4C4EF014" w:rsidR="00AC5EB0" w:rsidRPr="00FE4FCA" w:rsidRDefault="00AC5EB0" w:rsidP="00AC5E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Presupuesto Físico 2022 cargado al SIGEF al tercer trimestre del año</w:t>
            </w:r>
          </w:p>
        </w:tc>
        <w:tc>
          <w:tcPr>
            <w:tcW w:w="810" w:type="dxa"/>
            <w:vAlign w:val="center"/>
          </w:tcPr>
          <w:p w14:paraId="58495880" w14:textId="0B5D08BC"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w:t>
            </w:r>
          </w:p>
        </w:tc>
        <w:tc>
          <w:tcPr>
            <w:tcW w:w="1440" w:type="dxa"/>
            <w:vAlign w:val="center"/>
          </w:tcPr>
          <w:p w14:paraId="10D4FB8C" w14:textId="7CF23EA9"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55C2E38E" w14:textId="745AE056"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55190535" w14:textId="70650FF0" w:rsidR="00711B06" w:rsidRPr="00FE4FCA" w:rsidRDefault="00711B06" w:rsidP="00711B06">
      <w:pPr>
        <w:pStyle w:val="ListParagraph"/>
        <w:spacing w:after="0" w:line="276" w:lineRule="auto"/>
        <w:ind w:left="1440"/>
        <w:rPr>
          <w:rFonts w:asciiTheme="majorHAnsi" w:hAnsiTheme="majorHAnsi" w:cstheme="majorHAnsi"/>
          <w:b/>
          <w:sz w:val="24"/>
          <w:szCs w:val="24"/>
          <w:u w:val="single"/>
        </w:rPr>
      </w:pPr>
    </w:p>
    <w:p w14:paraId="075D0578" w14:textId="51F9B120" w:rsidR="00947642" w:rsidRDefault="00682531" w:rsidP="0083317E">
      <w:pPr>
        <w:pStyle w:val="ListParagraph"/>
        <w:spacing w:after="0" w:line="276" w:lineRule="auto"/>
        <w:ind w:left="1440"/>
        <w:rPr>
          <w:rFonts w:asciiTheme="majorHAnsi" w:hAnsiTheme="majorHAnsi" w:cstheme="majorHAnsi"/>
          <w:sz w:val="24"/>
          <w:szCs w:val="24"/>
        </w:rPr>
      </w:pPr>
      <w:r w:rsidRPr="00FE4FCA">
        <w:rPr>
          <w:rFonts w:asciiTheme="majorHAnsi" w:hAnsiTheme="majorHAnsi" w:cstheme="majorHAnsi"/>
          <w:sz w:val="24"/>
          <w:szCs w:val="24"/>
        </w:rPr>
        <w:t xml:space="preserve">En el </w:t>
      </w:r>
      <w:r w:rsidR="0080175D">
        <w:rPr>
          <w:rFonts w:asciiTheme="majorHAnsi" w:hAnsiTheme="majorHAnsi" w:cstheme="majorHAnsi"/>
          <w:sz w:val="24"/>
          <w:szCs w:val="24"/>
        </w:rPr>
        <w:t>segundo</w:t>
      </w:r>
      <w:r w:rsidRPr="00FE4FCA">
        <w:rPr>
          <w:rFonts w:asciiTheme="majorHAnsi" w:hAnsiTheme="majorHAnsi" w:cstheme="majorHAnsi"/>
          <w:sz w:val="24"/>
          <w:szCs w:val="24"/>
        </w:rPr>
        <w:t xml:space="preserve"> trimestre no están proyectados estos </w:t>
      </w:r>
      <w:r w:rsidR="0083317E">
        <w:rPr>
          <w:rFonts w:asciiTheme="majorHAnsi" w:hAnsiTheme="majorHAnsi" w:cstheme="majorHAnsi"/>
          <w:sz w:val="24"/>
          <w:szCs w:val="24"/>
        </w:rPr>
        <w:t>producto</w:t>
      </w:r>
      <w:r w:rsidRPr="00FE4FCA">
        <w:rPr>
          <w:rFonts w:asciiTheme="majorHAnsi" w:hAnsiTheme="majorHAnsi" w:cstheme="majorHAnsi"/>
          <w:sz w:val="24"/>
          <w:szCs w:val="24"/>
        </w:rPr>
        <w:t>s.</w:t>
      </w:r>
    </w:p>
    <w:p w14:paraId="083E51A4" w14:textId="77777777" w:rsidR="0083317E" w:rsidRPr="00FE4FCA" w:rsidRDefault="0083317E" w:rsidP="0083317E">
      <w:pPr>
        <w:pStyle w:val="ListParagraph"/>
        <w:spacing w:after="0" w:line="276" w:lineRule="auto"/>
        <w:ind w:left="1440"/>
        <w:rPr>
          <w:rFonts w:asciiTheme="majorHAnsi" w:hAnsiTheme="majorHAnsi" w:cstheme="majorHAnsi"/>
          <w:b/>
          <w:sz w:val="24"/>
          <w:szCs w:val="24"/>
          <w:u w:val="single"/>
        </w:rPr>
      </w:pPr>
    </w:p>
    <w:p w14:paraId="4CE6B5F3" w14:textId="77777777" w:rsidR="00D3177C" w:rsidRPr="00FE4FCA" w:rsidRDefault="00947642" w:rsidP="00736D95">
      <w:pPr>
        <w:pStyle w:val="ListParagraph"/>
        <w:numPr>
          <w:ilvl w:val="0"/>
          <w:numId w:val="3"/>
        </w:numPr>
        <w:rPr>
          <w:rFonts w:asciiTheme="majorHAnsi" w:hAnsiTheme="majorHAnsi" w:cstheme="majorHAnsi"/>
          <w:b/>
          <w:sz w:val="24"/>
          <w:szCs w:val="24"/>
          <w:u w:val="single"/>
        </w:rPr>
      </w:pPr>
      <w:r w:rsidRPr="00FE4FCA">
        <w:rPr>
          <w:rFonts w:asciiTheme="majorHAnsi" w:hAnsiTheme="majorHAnsi" w:cstheme="majorHAnsi"/>
          <w:b/>
          <w:sz w:val="24"/>
          <w:szCs w:val="24"/>
        </w:rPr>
        <w:t>Informe de Monitoreo PACC</w:t>
      </w:r>
      <w:r w:rsidR="00D3177C" w:rsidRPr="00FE4FCA">
        <w:rPr>
          <w:rFonts w:asciiTheme="majorHAnsi" w:hAnsiTheme="majorHAnsi" w:cstheme="majorHAnsi"/>
          <w:bCs/>
          <w:sz w:val="24"/>
          <w:szCs w:val="24"/>
        </w:rPr>
        <w:t>.</w:t>
      </w:r>
      <w:r w:rsidR="00D3177C" w:rsidRPr="0083317E">
        <w:rPr>
          <w:rFonts w:asciiTheme="majorHAnsi" w:hAnsiTheme="majorHAnsi" w:cstheme="majorHAnsi"/>
          <w:bCs/>
          <w:sz w:val="24"/>
          <w:szCs w:val="24"/>
        </w:rPr>
        <w:t xml:space="preserve"> </w:t>
      </w:r>
      <w:r w:rsidR="00D3177C"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106"/>
        <w:tblW w:w="8258" w:type="dxa"/>
        <w:tblLook w:val="04A0" w:firstRow="1" w:lastRow="0" w:firstColumn="1" w:lastColumn="0" w:noHBand="0" w:noVBand="1"/>
      </w:tblPr>
      <w:tblGrid>
        <w:gridCol w:w="4225"/>
        <w:gridCol w:w="810"/>
        <w:gridCol w:w="1440"/>
        <w:gridCol w:w="1783"/>
      </w:tblGrid>
      <w:tr w:rsidR="0079669F" w:rsidRPr="00FE4FCA" w14:paraId="6E6B35A1"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084B0FF" w14:textId="77777777" w:rsidR="0079669F" w:rsidRPr="0083317E" w:rsidRDefault="0079669F" w:rsidP="0079669F">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810" w:type="dxa"/>
            <w:vAlign w:val="center"/>
          </w:tcPr>
          <w:p w14:paraId="1D86F191" w14:textId="77777777" w:rsidR="0079669F" w:rsidRPr="0083317E" w:rsidRDefault="0079669F"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5CEE13BA" w14:textId="5A6500B5" w:rsidR="0079669F" w:rsidRPr="0083317E" w:rsidRDefault="004E2564"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3477AE6C" w14:textId="77777777" w:rsidR="0079669F" w:rsidRPr="0083317E" w:rsidRDefault="0079669F"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79669F" w:rsidRPr="00FE4FCA" w14:paraId="688C5F61"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1F55DDF" w14:textId="77777777" w:rsidR="0079669F" w:rsidRPr="00FE4FCA" w:rsidRDefault="0079669F" w:rsidP="0079669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cuatrimestralmente a la Dirección General.</w:t>
            </w:r>
          </w:p>
        </w:tc>
        <w:tc>
          <w:tcPr>
            <w:tcW w:w="810" w:type="dxa"/>
            <w:vAlign w:val="center"/>
          </w:tcPr>
          <w:p w14:paraId="5D1EFB91"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08A5D56D"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5CF971B7"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1C01402" w14:textId="77777777" w:rsidR="0079669F" w:rsidRPr="00FE4FCA" w:rsidRDefault="0079669F" w:rsidP="00D3177C">
      <w:pPr>
        <w:pStyle w:val="ListParagraph"/>
        <w:spacing w:after="0" w:line="276" w:lineRule="auto"/>
        <w:ind w:left="1440"/>
        <w:jc w:val="both"/>
        <w:rPr>
          <w:rFonts w:asciiTheme="majorHAnsi" w:hAnsiTheme="majorHAnsi" w:cstheme="majorHAnsi"/>
          <w:bCs/>
          <w:sz w:val="24"/>
          <w:szCs w:val="24"/>
        </w:rPr>
      </w:pPr>
    </w:p>
    <w:p w14:paraId="33A90B32" w14:textId="4314C454" w:rsidR="0083317E" w:rsidRDefault="00422878" w:rsidP="0080175D">
      <w:pPr>
        <w:pStyle w:val="ListParagraph"/>
        <w:spacing w:after="0" w:line="276" w:lineRule="auto"/>
        <w:ind w:left="1440"/>
        <w:jc w:val="both"/>
        <w:rPr>
          <w:rFonts w:asciiTheme="majorHAnsi" w:hAnsiTheme="majorHAnsi" w:cstheme="majorHAnsi"/>
          <w:b/>
          <w:sz w:val="24"/>
          <w:szCs w:val="24"/>
          <w:u w:val="single"/>
        </w:rPr>
      </w:pPr>
      <w:r>
        <w:rPr>
          <w:rFonts w:asciiTheme="majorHAnsi" w:hAnsiTheme="majorHAnsi" w:cstheme="majorHAnsi"/>
          <w:bCs/>
          <w:sz w:val="24"/>
          <w:szCs w:val="24"/>
        </w:rPr>
        <w:t>Se encuentra en proceso.</w:t>
      </w:r>
      <w:r w:rsidR="0083317E">
        <w:rPr>
          <w:rFonts w:asciiTheme="majorHAnsi" w:hAnsiTheme="majorHAnsi" w:cstheme="majorHAnsi"/>
          <w:b/>
          <w:sz w:val="24"/>
          <w:szCs w:val="24"/>
          <w:u w:val="single"/>
        </w:rPr>
        <w:br w:type="page"/>
      </w:r>
    </w:p>
    <w:p w14:paraId="4229AD4A" w14:textId="30EC87A1"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Memoria Institucional 2021 aprobada</w:t>
      </w:r>
      <w:r w:rsidR="00A674A0" w:rsidRPr="00FE4FCA">
        <w:rPr>
          <w:rFonts w:asciiTheme="majorHAnsi" w:hAnsiTheme="majorHAnsi" w:cstheme="majorHAnsi"/>
          <w:b/>
          <w:sz w:val="24"/>
          <w:szCs w:val="24"/>
        </w:rPr>
        <w:t xml:space="preserve">. </w:t>
      </w:r>
      <w:r w:rsidR="00A674A0"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A674A0" w:rsidRPr="0083317E" w14:paraId="3A79C69E"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F8061B9" w14:textId="77777777" w:rsidR="00A674A0" w:rsidRPr="0083317E" w:rsidRDefault="00A674A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720" w:type="dxa"/>
            <w:vAlign w:val="center"/>
          </w:tcPr>
          <w:p w14:paraId="0B31DFDC" w14:textId="77777777" w:rsidR="00A674A0" w:rsidRPr="0083317E" w:rsidRDefault="00A674A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1365B2BF" w14:textId="72BB0494" w:rsidR="00A674A0" w:rsidRPr="0083317E"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3F87093A" w14:textId="77777777" w:rsidR="00A674A0" w:rsidRPr="0083317E" w:rsidRDefault="00A674A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A674A0" w:rsidRPr="0083317E" w14:paraId="4AEF6D13"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CC57F5A" w14:textId="6FEE1F33" w:rsidR="00A674A0" w:rsidRPr="0083317E" w:rsidRDefault="00A674A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Entrega Memoria Institucional al cuarto trimestre del año.</w:t>
            </w:r>
          </w:p>
        </w:tc>
        <w:tc>
          <w:tcPr>
            <w:tcW w:w="720" w:type="dxa"/>
            <w:vAlign w:val="center"/>
          </w:tcPr>
          <w:p w14:paraId="6FB3855F" w14:textId="6F024711"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1</w:t>
            </w:r>
          </w:p>
        </w:tc>
        <w:tc>
          <w:tcPr>
            <w:tcW w:w="1440" w:type="dxa"/>
            <w:vAlign w:val="center"/>
          </w:tcPr>
          <w:p w14:paraId="55107A15" w14:textId="0D8146D8"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N/A</w:t>
            </w:r>
          </w:p>
        </w:tc>
        <w:tc>
          <w:tcPr>
            <w:tcW w:w="1783" w:type="dxa"/>
            <w:vAlign w:val="center"/>
          </w:tcPr>
          <w:p w14:paraId="7428591C" w14:textId="3DC8446A"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N/A</w:t>
            </w:r>
          </w:p>
        </w:tc>
      </w:tr>
    </w:tbl>
    <w:p w14:paraId="663F4A34" w14:textId="250EAC32" w:rsidR="00A674A0" w:rsidRPr="00FE4FCA" w:rsidRDefault="00A674A0" w:rsidP="00A674A0">
      <w:pPr>
        <w:pStyle w:val="ListParagraph"/>
        <w:spacing w:after="0" w:line="276" w:lineRule="auto"/>
        <w:ind w:left="1440"/>
        <w:jc w:val="both"/>
        <w:rPr>
          <w:rFonts w:asciiTheme="majorHAnsi" w:hAnsiTheme="majorHAnsi" w:cstheme="majorHAnsi"/>
          <w:bCs/>
          <w:sz w:val="24"/>
          <w:szCs w:val="24"/>
        </w:rPr>
      </w:pPr>
    </w:p>
    <w:p w14:paraId="51CF383C" w14:textId="78F519D1" w:rsidR="00947642" w:rsidRDefault="00B066F7" w:rsidP="00132DD4">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En el </w:t>
      </w:r>
      <w:r w:rsidR="0080175D">
        <w:rPr>
          <w:rFonts w:asciiTheme="majorHAnsi" w:hAnsiTheme="majorHAnsi" w:cstheme="majorHAnsi"/>
          <w:bCs/>
          <w:sz w:val="24"/>
          <w:szCs w:val="24"/>
        </w:rPr>
        <w:t>segundo</w:t>
      </w:r>
      <w:r w:rsidRPr="00FE4FCA">
        <w:rPr>
          <w:rFonts w:asciiTheme="majorHAnsi" w:hAnsiTheme="majorHAnsi" w:cstheme="majorHAnsi"/>
          <w:bCs/>
          <w:sz w:val="24"/>
          <w:szCs w:val="24"/>
        </w:rPr>
        <w:t xml:space="preserve"> trimestre no está proyectado este</w:t>
      </w:r>
      <w:r w:rsidR="0083317E">
        <w:rPr>
          <w:rFonts w:asciiTheme="majorHAnsi" w:hAnsiTheme="majorHAnsi" w:cstheme="majorHAnsi"/>
          <w:bCs/>
          <w:sz w:val="24"/>
          <w:szCs w:val="24"/>
        </w:rPr>
        <w:t xml:space="preserve"> producto</w:t>
      </w:r>
      <w:r w:rsidRPr="00FE4FCA">
        <w:rPr>
          <w:rFonts w:asciiTheme="majorHAnsi" w:hAnsiTheme="majorHAnsi" w:cstheme="majorHAnsi"/>
          <w:bCs/>
          <w:sz w:val="24"/>
          <w:szCs w:val="24"/>
        </w:rPr>
        <w:t>.</w:t>
      </w:r>
    </w:p>
    <w:p w14:paraId="6DBFE739" w14:textId="77777777" w:rsidR="00132DD4" w:rsidRPr="00FE4FCA" w:rsidRDefault="00132DD4" w:rsidP="00132DD4">
      <w:pPr>
        <w:pStyle w:val="ListParagraph"/>
        <w:spacing w:after="0" w:line="276" w:lineRule="auto"/>
        <w:ind w:left="1440"/>
        <w:jc w:val="both"/>
        <w:rPr>
          <w:rFonts w:asciiTheme="majorHAnsi" w:hAnsiTheme="majorHAnsi" w:cstheme="majorHAnsi"/>
          <w:b/>
          <w:sz w:val="24"/>
          <w:szCs w:val="24"/>
          <w:u w:val="single"/>
        </w:rPr>
      </w:pPr>
    </w:p>
    <w:p w14:paraId="15AD401F" w14:textId="527C8733"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Autoevaluación CAF y Plan de Mejora realizados</w:t>
      </w:r>
      <w:r w:rsidR="00857A78" w:rsidRPr="00FE4FCA">
        <w:rPr>
          <w:rFonts w:asciiTheme="majorHAnsi" w:hAnsiTheme="majorHAnsi" w:cstheme="majorHAnsi"/>
          <w:b/>
          <w:sz w:val="24"/>
          <w:szCs w:val="24"/>
        </w:rPr>
        <w:t xml:space="preserve">. </w:t>
      </w:r>
      <w:r w:rsidR="00857A7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045"/>
        <w:gridCol w:w="990"/>
        <w:gridCol w:w="1440"/>
        <w:gridCol w:w="1783"/>
      </w:tblGrid>
      <w:tr w:rsidR="00857A78" w:rsidRPr="00125163" w14:paraId="07F5DD18" w14:textId="77777777" w:rsidTr="0012516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69FEAB02" w14:textId="77777777"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Indicador</w:t>
            </w:r>
          </w:p>
        </w:tc>
        <w:tc>
          <w:tcPr>
            <w:tcW w:w="990" w:type="dxa"/>
            <w:vAlign w:val="center"/>
          </w:tcPr>
          <w:p w14:paraId="69F36243" w14:textId="77777777" w:rsidR="00857A78" w:rsidRPr="00125163" w:rsidRDefault="00857A7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Meta Anual</w:t>
            </w:r>
          </w:p>
        </w:tc>
        <w:tc>
          <w:tcPr>
            <w:tcW w:w="1440" w:type="dxa"/>
            <w:vAlign w:val="center"/>
          </w:tcPr>
          <w:p w14:paraId="390D8BD1" w14:textId="4E2D29FC" w:rsidR="00857A78" w:rsidRPr="00125163"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57B9A4D8" w14:textId="77777777" w:rsidR="00857A78" w:rsidRPr="00125163" w:rsidRDefault="00857A7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Avance en la meta trimestral</w:t>
            </w:r>
          </w:p>
        </w:tc>
      </w:tr>
      <w:tr w:rsidR="00857A78" w:rsidRPr="00125163" w14:paraId="72671313" w14:textId="77777777" w:rsidTr="00125163">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E2FA766" w14:textId="4A542792"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Autodiagnóstico CAF elaborado al primer trimestre del año</w:t>
            </w:r>
          </w:p>
        </w:tc>
        <w:tc>
          <w:tcPr>
            <w:tcW w:w="990" w:type="dxa"/>
            <w:vAlign w:val="center"/>
          </w:tcPr>
          <w:p w14:paraId="0535F16A"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w:t>
            </w:r>
          </w:p>
        </w:tc>
        <w:tc>
          <w:tcPr>
            <w:tcW w:w="1440" w:type="dxa"/>
            <w:vAlign w:val="center"/>
          </w:tcPr>
          <w:p w14:paraId="017B1EA4"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N/A</w:t>
            </w:r>
          </w:p>
        </w:tc>
        <w:tc>
          <w:tcPr>
            <w:tcW w:w="1783" w:type="dxa"/>
            <w:vAlign w:val="center"/>
          </w:tcPr>
          <w:p w14:paraId="6B5336B8"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N/A</w:t>
            </w:r>
          </w:p>
        </w:tc>
      </w:tr>
      <w:tr w:rsidR="00857A78" w:rsidRPr="00125163" w14:paraId="3FFEC95A" w14:textId="77777777" w:rsidTr="00125163">
        <w:trPr>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DA310B8" w14:textId="1A190C5C"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Porcentaje de cumplimiento del plan de mejora, Anualmente</w:t>
            </w:r>
          </w:p>
        </w:tc>
        <w:tc>
          <w:tcPr>
            <w:tcW w:w="990" w:type="dxa"/>
            <w:vAlign w:val="center"/>
          </w:tcPr>
          <w:p w14:paraId="73C56AB0" w14:textId="540446F9"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440" w:type="dxa"/>
            <w:vAlign w:val="center"/>
          </w:tcPr>
          <w:p w14:paraId="779AC7E9" w14:textId="43239F44"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783" w:type="dxa"/>
            <w:vAlign w:val="center"/>
          </w:tcPr>
          <w:p w14:paraId="07F43E18" w14:textId="48A1C141"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r>
      <w:tr w:rsidR="00857A78" w:rsidRPr="00125163" w14:paraId="70F4D0E1" w14:textId="77777777" w:rsidTr="00125163">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6F7A6E55" w14:textId="28B51672"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Porcentaje de cumplimiento en el Indicador CAF</w:t>
            </w:r>
          </w:p>
        </w:tc>
        <w:tc>
          <w:tcPr>
            <w:tcW w:w="990" w:type="dxa"/>
            <w:vAlign w:val="center"/>
          </w:tcPr>
          <w:p w14:paraId="46E79CE7" w14:textId="007FB462"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440" w:type="dxa"/>
            <w:vAlign w:val="center"/>
          </w:tcPr>
          <w:p w14:paraId="3E7B24A8" w14:textId="3E37B7F1"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783" w:type="dxa"/>
            <w:vAlign w:val="center"/>
          </w:tcPr>
          <w:p w14:paraId="153A1999" w14:textId="7A98760F"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r>
    </w:tbl>
    <w:p w14:paraId="0E5B962F" w14:textId="77777777" w:rsidR="00857A78" w:rsidRPr="00FE4FCA" w:rsidRDefault="00857A78" w:rsidP="00857A78">
      <w:pPr>
        <w:pStyle w:val="ListParagraph"/>
        <w:spacing w:after="0" w:line="276" w:lineRule="auto"/>
        <w:ind w:left="1440"/>
        <w:jc w:val="both"/>
        <w:rPr>
          <w:rFonts w:asciiTheme="majorHAnsi" w:hAnsiTheme="majorHAnsi" w:cstheme="majorHAnsi"/>
          <w:b/>
          <w:sz w:val="24"/>
          <w:szCs w:val="24"/>
        </w:rPr>
      </w:pPr>
    </w:p>
    <w:p w14:paraId="06F9C8B0" w14:textId="5B03A540" w:rsidR="00947642" w:rsidRPr="00FE4FCA" w:rsidRDefault="007F3BAF" w:rsidP="002742F5">
      <w:pPr>
        <w:pStyle w:val="ListParagraph"/>
        <w:spacing w:after="0"/>
        <w:ind w:left="1440"/>
        <w:jc w:val="both"/>
        <w:rPr>
          <w:rFonts w:asciiTheme="majorHAnsi" w:hAnsiTheme="majorHAnsi" w:cstheme="majorHAnsi"/>
          <w:sz w:val="24"/>
          <w:szCs w:val="24"/>
        </w:rPr>
      </w:pPr>
      <w:r w:rsidRPr="00FE4FCA">
        <w:rPr>
          <w:rFonts w:asciiTheme="majorHAnsi" w:hAnsiTheme="majorHAnsi" w:cstheme="majorHAnsi"/>
          <w:sz w:val="24"/>
          <w:szCs w:val="24"/>
        </w:rPr>
        <w:t>En</w:t>
      </w:r>
      <w:r w:rsidR="00F834BB" w:rsidRPr="00FE4FCA">
        <w:rPr>
          <w:rFonts w:asciiTheme="majorHAnsi" w:hAnsiTheme="majorHAnsi" w:cstheme="majorHAnsi"/>
          <w:sz w:val="24"/>
          <w:szCs w:val="24"/>
        </w:rPr>
        <w:t xml:space="preserve"> el </w:t>
      </w:r>
      <w:r w:rsidR="0080175D">
        <w:rPr>
          <w:rFonts w:asciiTheme="majorHAnsi" w:hAnsiTheme="majorHAnsi" w:cstheme="majorHAnsi"/>
          <w:sz w:val="24"/>
          <w:szCs w:val="24"/>
        </w:rPr>
        <w:t>segundo</w:t>
      </w:r>
      <w:r w:rsidR="00F834BB" w:rsidRPr="00FE4FCA">
        <w:rPr>
          <w:rFonts w:asciiTheme="majorHAnsi" w:hAnsiTheme="majorHAnsi" w:cstheme="majorHAnsi"/>
          <w:sz w:val="24"/>
          <w:szCs w:val="24"/>
        </w:rPr>
        <w:t xml:space="preserve"> trimestre,</w:t>
      </w:r>
      <w:r w:rsidRPr="00FE4FCA">
        <w:rPr>
          <w:rFonts w:asciiTheme="majorHAnsi" w:hAnsiTheme="majorHAnsi" w:cstheme="majorHAnsi"/>
          <w:sz w:val="24"/>
          <w:szCs w:val="24"/>
        </w:rPr>
        <w:t xml:space="preserve"> se re</w:t>
      </w:r>
      <w:r w:rsidR="0080175D">
        <w:rPr>
          <w:rFonts w:asciiTheme="majorHAnsi" w:hAnsiTheme="majorHAnsi" w:cstheme="majorHAnsi"/>
          <w:sz w:val="24"/>
          <w:szCs w:val="24"/>
        </w:rPr>
        <w:t>mitió al MAP el Plan de Mejoras.</w:t>
      </w:r>
      <w:r w:rsidRPr="00FE4FCA">
        <w:rPr>
          <w:rFonts w:asciiTheme="majorHAnsi" w:hAnsiTheme="majorHAnsi" w:cstheme="majorHAnsi"/>
          <w:sz w:val="24"/>
          <w:szCs w:val="24"/>
        </w:rPr>
        <w:t xml:space="preserve"> </w:t>
      </w:r>
      <w:r w:rsidR="0080175D">
        <w:rPr>
          <w:rFonts w:asciiTheme="majorHAnsi" w:hAnsiTheme="majorHAnsi" w:cstheme="majorHAnsi"/>
          <w:sz w:val="24"/>
          <w:szCs w:val="24"/>
        </w:rPr>
        <w:t>Se está realizando informe del Plan de Mejoras para obtener la calificación del indicador.</w:t>
      </w:r>
    </w:p>
    <w:p w14:paraId="6644D39E" w14:textId="77777777" w:rsidR="00EB6262" w:rsidRPr="00FE4FCA" w:rsidRDefault="00EB6262" w:rsidP="00EB6262">
      <w:pPr>
        <w:pStyle w:val="ListParagraph"/>
        <w:spacing w:after="0" w:line="276" w:lineRule="auto"/>
        <w:ind w:left="1440"/>
        <w:jc w:val="both"/>
        <w:rPr>
          <w:rFonts w:asciiTheme="majorHAnsi" w:hAnsiTheme="majorHAnsi" w:cstheme="majorHAnsi"/>
          <w:sz w:val="24"/>
          <w:szCs w:val="24"/>
        </w:rPr>
      </w:pPr>
    </w:p>
    <w:p w14:paraId="26DBA900" w14:textId="17C14407" w:rsidR="00E84D68" w:rsidRPr="00FE4FCA" w:rsidRDefault="00947642" w:rsidP="00736D95">
      <w:pPr>
        <w:pStyle w:val="ListParagraph"/>
        <w:numPr>
          <w:ilvl w:val="0"/>
          <w:numId w:val="3"/>
        </w:numPr>
        <w:rPr>
          <w:rFonts w:asciiTheme="majorHAnsi" w:hAnsiTheme="majorHAnsi" w:cstheme="majorHAnsi"/>
          <w:bCs/>
          <w:sz w:val="24"/>
          <w:szCs w:val="24"/>
          <w:u w:val="single"/>
        </w:rPr>
      </w:pPr>
      <w:r w:rsidRPr="00FE4FCA">
        <w:rPr>
          <w:rFonts w:asciiTheme="majorHAnsi" w:hAnsiTheme="majorHAnsi" w:cstheme="majorHAnsi"/>
          <w:b/>
          <w:sz w:val="24"/>
          <w:szCs w:val="24"/>
        </w:rPr>
        <w:t>Requerimientos de las NOBACI actualizados</w:t>
      </w:r>
      <w:r w:rsidR="00E84D68" w:rsidRPr="00FE4FCA">
        <w:rPr>
          <w:rFonts w:asciiTheme="majorHAnsi" w:hAnsiTheme="majorHAnsi" w:cstheme="majorHAnsi"/>
          <w:b/>
          <w:sz w:val="24"/>
          <w:szCs w:val="24"/>
        </w:rPr>
        <w:t>.</w:t>
      </w:r>
      <w:r w:rsidR="00E84D68" w:rsidRPr="00FE4FCA">
        <w:rPr>
          <w:rFonts w:asciiTheme="majorHAnsi" w:hAnsiTheme="majorHAnsi" w:cstheme="majorHAnsi"/>
        </w:rPr>
        <w:t xml:space="preserve"> </w:t>
      </w:r>
      <w:r w:rsidR="00E84D6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E84D68" w:rsidRPr="00D37EED" w14:paraId="3E6F3406" w14:textId="77777777" w:rsidTr="00D37EE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771847A" w14:textId="77777777" w:rsidR="00E84D68" w:rsidRPr="00D37EED" w:rsidRDefault="00E84D68" w:rsidP="00A54487">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Indicador</w:t>
            </w:r>
          </w:p>
        </w:tc>
        <w:tc>
          <w:tcPr>
            <w:tcW w:w="720" w:type="dxa"/>
            <w:vAlign w:val="center"/>
          </w:tcPr>
          <w:p w14:paraId="48F416C2" w14:textId="77777777" w:rsidR="00E84D68" w:rsidRPr="00D37EED" w:rsidRDefault="00E84D6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Anual</w:t>
            </w:r>
          </w:p>
        </w:tc>
        <w:tc>
          <w:tcPr>
            <w:tcW w:w="1440" w:type="dxa"/>
            <w:vAlign w:val="center"/>
          </w:tcPr>
          <w:p w14:paraId="5719F388" w14:textId="4F788248" w:rsidR="00E84D68" w:rsidRPr="00D37EED"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19A08731" w14:textId="77777777" w:rsidR="00E84D68" w:rsidRPr="00D37EED" w:rsidRDefault="00E84D6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Avance en la meta trimestral</w:t>
            </w:r>
          </w:p>
        </w:tc>
      </w:tr>
      <w:tr w:rsidR="00E84D68" w:rsidRPr="00D37EED" w14:paraId="30677A98" w14:textId="77777777" w:rsidTr="00D37EED">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B2BA01F" w14:textId="4289EA36" w:rsidR="00E84D68" w:rsidRPr="00D37EED" w:rsidRDefault="00E84D68" w:rsidP="00A54487">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Porcentaje de cumplimiento en el Indicador NOBACI, trimestral</w:t>
            </w:r>
          </w:p>
        </w:tc>
        <w:tc>
          <w:tcPr>
            <w:tcW w:w="720" w:type="dxa"/>
            <w:vAlign w:val="center"/>
          </w:tcPr>
          <w:p w14:paraId="63AAAC36" w14:textId="723A9722"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85%</w:t>
            </w:r>
          </w:p>
        </w:tc>
        <w:tc>
          <w:tcPr>
            <w:tcW w:w="1440" w:type="dxa"/>
            <w:vAlign w:val="center"/>
          </w:tcPr>
          <w:p w14:paraId="259D837D" w14:textId="40DAB304"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30%</w:t>
            </w:r>
          </w:p>
        </w:tc>
        <w:tc>
          <w:tcPr>
            <w:tcW w:w="1783" w:type="dxa"/>
            <w:vAlign w:val="center"/>
          </w:tcPr>
          <w:p w14:paraId="26CA0D28" w14:textId="586545BA"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0%</w:t>
            </w:r>
          </w:p>
        </w:tc>
      </w:tr>
    </w:tbl>
    <w:p w14:paraId="3794C933" w14:textId="6A26F272" w:rsidR="00947642" w:rsidRPr="00FE4FCA" w:rsidRDefault="00947642" w:rsidP="00E84D68">
      <w:pPr>
        <w:pStyle w:val="ListParagraph"/>
        <w:spacing w:after="0" w:line="276" w:lineRule="auto"/>
        <w:ind w:left="1495"/>
        <w:jc w:val="both"/>
        <w:rPr>
          <w:rFonts w:asciiTheme="majorHAnsi" w:hAnsiTheme="majorHAnsi" w:cstheme="majorHAnsi"/>
          <w:sz w:val="24"/>
          <w:szCs w:val="24"/>
          <w:u w:val="single"/>
        </w:rPr>
      </w:pPr>
    </w:p>
    <w:p w14:paraId="2732FD2A" w14:textId="2C1318DA" w:rsidR="00D37EED" w:rsidRDefault="00406D50" w:rsidP="00EB6262">
      <w:pPr>
        <w:pStyle w:val="ListParagraph"/>
        <w:spacing w:after="0" w:line="276" w:lineRule="auto"/>
        <w:ind w:left="1440"/>
        <w:jc w:val="both"/>
        <w:rPr>
          <w:rFonts w:asciiTheme="majorHAnsi" w:hAnsiTheme="majorHAnsi" w:cstheme="majorHAnsi"/>
          <w:sz w:val="24"/>
          <w:szCs w:val="24"/>
        </w:rPr>
      </w:pPr>
      <w:r>
        <w:rPr>
          <w:rFonts w:asciiTheme="majorHAnsi" w:hAnsiTheme="majorHAnsi" w:cstheme="majorHAnsi"/>
          <w:sz w:val="24"/>
          <w:szCs w:val="24"/>
        </w:rPr>
        <w:t>Durante el segundo trimestre se subieron evidencias que nos ayudaron a cerrar el trimestre con una calificación de 28.68%.</w:t>
      </w:r>
    </w:p>
    <w:p w14:paraId="717B4EF8" w14:textId="77777777" w:rsidR="00D37EED" w:rsidRDefault="00D37EED">
      <w:pPr>
        <w:rPr>
          <w:rFonts w:asciiTheme="majorHAnsi" w:hAnsiTheme="majorHAnsi" w:cstheme="majorHAnsi"/>
          <w:sz w:val="24"/>
          <w:szCs w:val="24"/>
        </w:rPr>
      </w:pPr>
      <w:r>
        <w:rPr>
          <w:rFonts w:asciiTheme="majorHAnsi" w:hAnsiTheme="majorHAnsi" w:cstheme="majorHAnsi"/>
          <w:sz w:val="24"/>
          <w:szCs w:val="24"/>
        </w:rPr>
        <w:br w:type="page"/>
      </w:r>
    </w:p>
    <w:p w14:paraId="41334988" w14:textId="77777777" w:rsidR="00D37EED" w:rsidRDefault="00947642" w:rsidP="00736D95">
      <w:pPr>
        <w:pStyle w:val="ListParagraph"/>
        <w:numPr>
          <w:ilvl w:val="0"/>
          <w:numId w:val="3"/>
        </w:numPr>
        <w:rPr>
          <w:rFonts w:asciiTheme="majorHAnsi" w:hAnsiTheme="majorHAnsi" w:cstheme="majorHAnsi"/>
          <w:b/>
          <w:sz w:val="24"/>
          <w:szCs w:val="24"/>
        </w:rPr>
      </w:pPr>
      <w:r w:rsidRPr="00FE4FCA">
        <w:rPr>
          <w:rFonts w:asciiTheme="majorHAnsi" w:hAnsiTheme="majorHAnsi" w:cstheme="majorHAnsi"/>
          <w:b/>
          <w:sz w:val="24"/>
          <w:szCs w:val="24"/>
        </w:rPr>
        <w:lastRenderedPageBreak/>
        <w:t>Riesgos internos y externos identificados, evaluados y</w:t>
      </w:r>
      <w:r w:rsidR="00E84D68" w:rsidRPr="00FE4FCA">
        <w:rPr>
          <w:rFonts w:asciiTheme="majorHAnsi" w:hAnsiTheme="majorHAnsi" w:cstheme="majorHAnsi"/>
          <w:b/>
          <w:sz w:val="24"/>
          <w:szCs w:val="24"/>
        </w:rPr>
        <w:t xml:space="preserve"> </w:t>
      </w:r>
      <w:r w:rsidRPr="00FE4FCA">
        <w:rPr>
          <w:rFonts w:asciiTheme="majorHAnsi" w:hAnsiTheme="majorHAnsi" w:cstheme="majorHAnsi"/>
          <w:b/>
          <w:sz w:val="24"/>
          <w:szCs w:val="24"/>
        </w:rPr>
        <w:t>administrados</w:t>
      </w:r>
      <w:r w:rsidR="00E84D68" w:rsidRPr="00FE4FCA">
        <w:rPr>
          <w:rFonts w:asciiTheme="majorHAnsi" w:hAnsiTheme="majorHAnsi" w:cstheme="majorHAnsi"/>
          <w:b/>
          <w:sz w:val="24"/>
          <w:szCs w:val="24"/>
        </w:rPr>
        <w:t xml:space="preserve">. </w:t>
      </w:r>
    </w:p>
    <w:p w14:paraId="43312C07" w14:textId="2291749C" w:rsidR="00E84D68" w:rsidRPr="00FE4FCA" w:rsidRDefault="00E84D68" w:rsidP="00D37EED">
      <w:pPr>
        <w:pStyle w:val="ListParagraph"/>
        <w:ind w:left="1495"/>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p w14:paraId="19603124" w14:textId="77777777" w:rsidR="00E84D68" w:rsidRPr="00FE4FCA" w:rsidRDefault="00E84D68" w:rsidP="00E84D68">
      <w:pPr>
        <w:pStyle w:val="ListParagraph"/>
        <w:spacing w:after="0" w:line="276" w:lineRule="auto"/>
        <w:ind w:left="1495"/>
        <w:jc w:val="both"/>
        <w:rPr>
          <w:rFonts w:asciiTheme="majorHAnsi" w:hAnsiTheme="majorHAnsi" w:cstheme="majorHAnsi"/>
          <w:b/>
          <w:sz w:val="24"/>
          <w:szCs w:val="24"/>
        </w:rPr>
      </w:pP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47"/>
        <w:tblW w:w="8258" w:type="dxa"/>
        <w:tblLook w:val="04A0" w:firstRow="1" w:lastRow="0" w:firstColumn="1" w:lastColumn="0" w:noHBand="0" w:noVBand="1"/>
      </w:tblPr>
      <w:tblGrid>
        <w:gridCol w:w="4225"/>
        <w:gridCol w:w="810"/>
        <w:gridCol w:w="1440"/>
        <w:gridCol w:w="1783"/>
      </w:tblGrid>
      <w:tr w:rsidR="00125900" w:rsidRPr="00D37EED" w14:paraId="52C2628E" w14:textId="77777777" w:rsidTr="00D37EE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2927EF3" w14:textId="77777777" w:rsidR="00125900" w:rsidRPr="00D37EED" w:rsidRDefault="00125900" w:rsidP="00125900">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Indicador</w:t>
            </w:r>
          </w:p>
        </w:tc>
        <w:tc>
          <w:tcPr>
            <w:tcW w:w="810" w:type="dxa"/>
            <w:vAlign w:val="center"/>
          </w:tcPr>
          <w:p w14:paraId="491CD956" w14:textId="77777777" w:rsidR="00125900" w:rsidRPr="00D37EED" w:rsidRDefault="00125900"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Anual</w:t>
            </w:r>
          </w:p>
        </w:tc>
        <w:tc>
          <w:tcPr>
            <w:tcW w:w="1440" w:type="dxa"/>
            <w:vAlign w:val="center"/>
          </w:tcPr>
          <w:p w14:paraId="72CAA6C3" w14:textId="53988E85" w:rsidR="00125900" w:rsidRPr="00D37EED" w:rsidRDefault="004E2564"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636C749C" w14:textId="77777777" w:rsidR="00125900" w:rsidRPr="00D37EED" w:rsidRDefault="00125900"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Avance en la meta trimestral</w:t>
            </w:r>
          </w:p>
        </w:tc>
      </w:tr>
      <w:tr w:rsidR="00125900" w:rsidRPr="00D37EED" w14:paraId="7E51C53A" w14:textId="77777777" w:rsidTr="00D37EED">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64BD248" w14:textId="77777777" w:rsidR="00125900" w:rsidRPr="00D37EED" w:rsidRDefault="00125900" w:rsidP="00125900">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Cantidad de informes de Rendición de Cuentas entregados</w:t>
            </w:r>
          </w:p>
        </w:tc>
        <w:tc>
          <w:tcPr>
            <w:tcW w:w="810" w:type="dxa"/>
            <w:vAlign w:val="center"/>
          </w:tcPr>
          <w:p w14:paraId="25CECED4" w14:textId="77777777" w:rsidR="00125900" w:rsidRPr="00D37EED" w:rsidRDefault="00125900"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2</w:t>
            </w:r>
          </w:p>
        </w:tc>
        <w:tc>
          <w:tcPr>
            <w:tcW w:w="1440" w:type="dxa"/>
            <w:vAlign w:val="center"/>
          </w:tcPr>
          <w:p w14:paraId="09E1571D" w14:textId="77777777" w:rsidR="00125900" w:rsidRPr="00D37EED" w:rsidRDefault="00125900"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1</w:t>
            </w:r>
          </w:p>
        </w:tc>
        <w:tc>
          <w:tcPr>
            <w:tcW w:w="1783" w:type="dxa"/>
            <w:vAlign w:val="center"/>
          </w:tcPr>
          <w:p w14:paraId="24D79A93" w14:textId="34F250EC" w:rsidR="00125900" w:rsidRPr="00D37EED" w:rsidRDefault="00D37EED"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90</w:t>
            </w:r>
            <w:r w:rsidR="00125900" w:rsidRPr="00D37EED">
              <w:rPr>
                <w:rFonts w:asciiTheme="majorHAnsi" w:hAnsiTheme="majorHAnsi" w:cstheme="majorHAnsi"/>
                <w:sz w:val="24"/>
                <w:szCs w:val="24"/>
              </w:rPr>
              <w:t>%</w:t>
            </w:r>
          </w:p>
        </w:tc>
      </w:tr>
    </w:tbl>
    <w:p w14:paraId="12209D0E" w14:textId="375DC5C3" w:rsidR="00947642" w:rsidRPr="00FE4FCA" w:rsidRDefault="00F3676F" w:rsidP="008B5E1E">
      <w:pPr>
        <w:pStyle w:val="ListParagraph"/>
        <w:spacing w:after="0" w:line="276" w:lineRule="auto"/>
        <w:ind w:left="1495"/>
        <w:jc w:val="both"/>
        <w:rPr>
          <w:rFonts w:asciiTheme="majorHAnsi" w:hAnsiTheme="majorHAnsi" w:cstheme="majorHAnsi"/>
          <w:sz w:val="24"/>
          <w:szCs w:val="24"/>
        </w:rPr>
      </w:pPr>
      <w:r w:rsidRPr="00F34EDC">
        <w:rPr>
          <w:rFonts w:asciiTheme="majorHAnsi" w:hAnsiTheme="majorHAnsi" w:cstheme="majorHAnsi"/>
          <w:sz w:val="24"/>
          <w:szCs w:val="24"/>
        </w:rPr>
        <w:t xml:space="preserve">Durante </w:t>
      </w:r>
      <w:r w:rsidR="00A753FB" w:rsidRPr="00F34EDC">
        <w:rPr>
          <w:rFonts w:asciiTheme="majorHAnsi" w:hAnsiTheme="majorHAnsi" w:cstheme="majorHAnsi"/>
          <w:sz w:val="24"/>
          <w:szCs w:val="24"/>
        </w:rPr>
        <w:t xml:space="preserve">el </w:t>
      </w:r>
      <w:r w:rsidR="00406D50">
        <w:rPr>
          <w:rFonts w:asciiTheme="majorHAnsi" w:hAnsiTheme="majorHAnsi" w:cstheme="majorHAnsi"/>
          <w:sz w:val="24"/>
          <w:szCs w:val="24"/>
        </w:rPr>
        <w:t>segundo</w:t>
      </w:r>
      <w:r w:rsidR="00A753FB" w:rsidRPr="00F34EDC">
        <w:rPr>
          <w:rFonts w:asciiTheme="majorHAnsi" w:hAnsiTheme="majorHAnsi" w:cstheme="majorHAnsi"/>
          <w:sz w:val="24"/>
          <w:szCs w:val="24"/>
        </w:rPr>
        <w:t xml:space="preserve"> trimestre, </w:t>
      </w:r>
      <w:r w:rsidRPr="00F34EDC">
        <w:rPr>
          <w:rFonts w:asciiTheme="majorHAnsi" w:hAnsiTheme="majorHAnsi" w:cstheme="majorHAnsi"/>
          <w:sz w:val="24"/>
          <w:szCs w:val="24"/>
        </w:rPr>
        <w:t xml:space="preserve">se han estado trabajando con las áreas el levantamiento de riesgos. Estamos en proceso </w:t>
      </w:r>
      <w:r w:rsidR="00D37EED">
        <w:rPr>
          <w:rFonts w:asciiTheme="majorHAnsi" w:hAnsiTheme="majorHAnsi" w:cstheme="majorHAnsi"/>
          <w:sz w:val="24"/>
          <w:szCs w:val="24"/>
        </w:rPr>
        <w:t>de</w:t>
      </w:r>
      <w:r w:rsidR="00F34EDC" w:rsidRPr="00F34EDC">
        <w:rPr>
          <w:rFonts w:asciiTheme="majorHAnsi" w:hAnsiTheme="majorHAnsi" w:cstheme="majorHAnsi"/>
          <w:sz w:val="24"/>
          <w:szCs w:val="24"/>
        </w:rPr>
        <w:t xml:space="preserve"> revisión</w:t>
      </w:r>
      <w:r w:rsidRPr="00F34EDC">
        <w:rPr>
          <w:rFonts w:asciiTheme="majorHAnsi" w:hAnsiTheme="majorHAnsi" w:cstheme="majorHAnsi"/>
          <w:sz w:val="24"/>
          <w:szCs w:val="24"/>
        </w:rPr>
        <w:t xml:space="preserve"> por el Comité Técnico.</w:t>
      </w:r>
    </w:p>
    <w:p w14:paraId="0512715C" w14:textId="77777777" w:rsidR="00A753FB" w:rsidRPr="00FE4FCA" w:rsidRDefault="00A753FB" w:rsidP="008B5E1E">
      <w:pPr>
        <w:pStyle w:val="ListParagraph"/>
        <w:spacing w:after="0" w:line="276" w:lineRule="auto"/>
        <w:ind w:left="1495"/>
        <w:jc w:val="both"/>
        <w:rPr>
          <w:rFonts w:asciiTheme="majorHAnsi" w:hAnsiTheme="majorHAnsi" w:cstheme="majorHAnsi"/>
          <w:b/>
          <w:sz w:val="24"/>
          <w:szCs w:val="24"/>
        </w:rPr>
      </w:pPr>
    </w:p>
    <w:p w14:paraId="0835D56A" w14:textId="4F897EE3"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Sistema de Gestión de Calidad bajo la Norma ISO 9001:2015</w:t>
      </w:r>
      <w:r w:rsidR="00421797"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EC3943"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EC3943" w:rsidRPr="00214740" w14:paraId="4BEA9653" w14:textId="77777777" w:rsidTr="0021474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AE64A83" w14:textId="77777777" w:rsidR="00EC3943" w:rsidRPr="00214740" w:rsidRDefault="00EC3943" w:rsidP="00A54487">
            <w:pPr>
              <w:pStyle w:val="ListParagraph"/>
              <w:spacing w:line="276" w:lineRule="auto"/>
              <w:ind w:left="0"/>
              <w:jc w:val="center"/>
              <w:rPr>
                <w:rFonts w:asciiTheme="majorHAnsi" w:hAnsiTheme="majorHAnsi" w:cstheme="majorHAnsi"/>
                <w:sz w:val="24"/>
                <w:szCs w:val="24"/>
              </w:rPr>
            </w:pPr>
            <w:r w:rsidRPr="00214740">
              <w:rPr>
                <w:rFonts w:asciiTheme="majorHAnsi" w:hAnsiTheme="majorHAnsi" w:cstheme="majorHAnsi"/>
                <w:sz w:val="24"/>
                <w:szCs w:val="24"/>
              </w:rPr>
              <w:t>Indicador</w:t>
            </w:r>
          </w:p>
        </w:tc>
        <w:tc>
          <w:tcPr>
            <w:tcW w:w="810" w:type="dxa"/>
            <w:vAlign w:val="center"/>
          </w:tcPr>
          <w:p w14:paraId="4FC577E1" w14:textId="77777777" w:rsidR="00EC3943" w:rsidRPr="00214740" w:rsidRDefault="00EC394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Meta Anual</w:t>
            </w:r>
          </w:p>
        </w:tc>
        <w:tc>
          <w:tcPr>
            <w:tcW w:w="1440" w:type="dxa"/>
            <w:vAlign w:val="center"/>
          </w:tcPr>
          <w:p w14:paraId="6594C8FB" w14:textId="09D01021" w:rsidR="00EC3943" w:rsidRPr="00214740"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3" w:type="dxa"/>
            <w:vAlign w:val="center"/>
          </w:tcPr>
          <w:p w14:paraId="17EF21A6" w14:textId="77777777" w:rsidR="00EC3943" w:rsidRPr="00214740" w:rsidRDefault="00EC394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Avance en la meta trimestral</w:t>
            </w:r>
          </w:p>
        </w:tc>
      </w:tr>
      <w:tr w:rsidR="00EC3943" w:rsidRPr="00214740" w14:paraId="0710E153" w14:textId="77777777" w:rsidTr="0021474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195D0C3" w14:textId="4743211B" w:rsidR="00EC3943" w:rsidRPr="00214740" w:rsidRDefault="00EC3943" w:rsidP="00A54487">
            <w:pPr>
              <w:pStyle w:val="ListParagraph"/>
              <w:spacing w:line="276" w:lineRule="auto"/>
              <w:ind w:left="0"/>
              <w:jc w:val="center"/>
              <w:rPr>
                <w:rFonts w:asciiTheme="majorHAnsi" w:hAnsiTheme="majorHAnsi" w:cstheme="majorHAnsi"/>
                <w:sz w:val="24"/>
                <w:szCs w:val="24"/>
              </w:rPr>
            </w:pPr>
            <w:r w:rsidRPr="00214740">
              <w:rPr>
                <w:rFonts w:asciiTheme="majorHAnsi" w:hAnsiTheme="majorHAnsi" w:cstheme="majorHAnsi"/>
                <w:sz w:val="24"/>
                <w:szCs w:val="24"/>
              </w:rPr>
              <w:t>Cumplimiento del cronograma de implementación de la Norma ISO 9001:2015</w:t>
            </w:r>
          </w:p>
        </w:tc>
        <w:tc>
          <w:tcPr>
            <w:tcW w:w="810" w:type="dxa"/>
            <w:vAlign w:val="center"/>
          </w:tcPr>
          <w:p w14:paraId="6B767DD0" w14:textId="53E59365"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90%</w:t>
            </w:r>
          </w:p>
        </w:tc>
        <w:tc>
          <w:tcPr>
            <w:tcW w:w="1440" w:type="dxa"/>
            <w:vAlign w:val="center"/>
          </w:tcPr>
          <w:p w14:paraId="3BC57E83" w14:textId="7D9E65E2"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N/A</w:t>
            </w:r>
          </w:p>
        </w:tc>
        <w:tc>
          <w:tcPr>
            <w:tcW w:w="1783" w:type="dxa"/>
            <w:vAlign w:val="center"/>
          </w:tcPr>
          <w:p w14:paraId="229346D3" w14:textId="5C57DCA3"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N/A</w:t>
            </w:r>
          </w:p>
        </w:tc>
      </w:tr>
    </w:tbl>
    <w:p w14:paraId="2B8A460B" w14:textId="31B83F91" w:rsidR="00EC3943" w:rsidRPr="00FE4FCA" w:rsidRDefault="00EC3943" w:rsidP="00EC3943">
      <w:pPr>
        <w:pStyle w:val="ListParagraph"/>
        <w:spacing w:after="0" w:line="276" w:lineRule="auto"/>
        <w:ind w:left="1495"/>
        <w:jc w:val="both"/>
        <w:rPr>
          <w:rFonts w:asciiTheme="majorHAnsi" w:hAnsiTheme="majorHAnsi" w:cstheme="majorHAnsi"/>
          <w:b/>
          <w:sz w:val="24"/>
          <w:szCs w:val="24"/>
        </w:rPr>
      </w:pPr>
    </w:p>
    <w:p w14:paraId="5FDCA0A3" w14:textId="6C498600" w:rsidR="00EC3943" w:rsidRPr="00FE4FCA" w:rsidRDefault="008B5E1E" w:rsidP="00EB4747">
      <w:pPr>
        <w:pStyle w:val="ListParagraph"/>
        <w:ind w:left="1495"/>
        <w:rPr>
          <w:rFonts w:asciiTheme="majorHAnsi" w:hAnsiTheme="majorHAnsi" w:cstheme="majorHAnsi"/>
          <w:sz w:val="24"/>
          <w:szCs w:val="24"/>
        </w:rPr>
      </w:pPr>
      <w:r w:rsidRPr="00FE4FCA">
        <w:rPr>
          <w:rFonts w:asciiTheme="majorHAnsi" w:hAnsiTheme="majorHAnsi" w:cstheme="majorHAnsi"/>
          <w:sz w:val="24"/>
          <w:szCs w:val="24"/>
        </w:rPr>
        <w:t xml:space="preserve">En el </w:t>
      </w:r>
      <w:r w:rsidR="00406D50">
        <w:rPr>
          <w:rFonts w:asciiTheme="majorHAnsi" w:hAnsiTheme="majorHAnsi" w:cstheme="majorHAnsi"/>
          <w:sz w:val="24"/>
          <w:szCs w:val="24"/>
        </w:rPr>
        <w:t>segundo</w:t>
      </w:r>
      <w:r w:rsidRPr="00FE4FCA">
        <w:rPr>
          <w:rFonts w:asciiTheme="majorHAnsi" w:hAnsiTheme="majorHAnsi" w:cstheme="majorHAnsi"/>
          <w:sz w:val="24"/>
          <w:szCs w:val="24"/>
        </w:rPr>
        <w:t xml:space="preserve"> trimestre no está proyectado este </w:t>
      </w:r>
      <w:r w:rsidR="00214740">
        <w:rPr>
          <w:rFonts w:asciiTheme="majorHAnsi" w:hAnsiTheme="majorHAnsi" w:cstheme="majorHAnsi"/>
          <w:sz w:val="24"/>
          <w:szCs w:val="24"/>
        </w:rPr>
        <w:t>producto</w:t>
      </w:r>
      <w:r w:rsidRPr="00FE4FCA">
        <w:rPr>
          <w:rFonts w:asciiTheme="majorHAnsi" w:hAnsiTheme="majorHAnsi" w:cstheme="majorHAnsi"/>
          <w:sz w:val="24"/>
          <w:szCs w:val="24"/>
        </w:rPr>
        <w:t>.</w:t>
      </w:r>
    </w:p>
    <w:p w14:paraId="0F1412F7" w14:textId="77777777" w:rsidR="00EB4747" w:rsidRPr="00FE4FCA" w:rsidRDefault="00EB4747" w:rsidP="00EB4747">
      <w:pPr>
        <w:pStyle w:val="ListParagraph"/>
        <w:ind w:left="1495"/>
        <w:rPr>
          <w:rFonts w:asciiTheme="majorHAnsi" w:hAnsiTheme="majorHAnsi" w:cstheme="majorHAnsi"/>
          <w:sz w:val="24"/>
          <w:szCs w:val="24"/>
        </w:rPr>
      </w:pPr>
    </w:p>
    <w:p w14:paraId="3E4C21A9" w14:textId="507755AA" w:rsidR="00947642" w:rsidRPr="00FE4FCA" w:rsidRDefault="00947642" w:rsidP="00736D95">
      <w:pPr>
        <w:pStyle w:val="Heading1"/>
        <w:numPr>
          <w:ilvl w:val="0"/>
          <w:numId w:val="11"/>
        </w:numPr>
        <w:rPr>
          <w:rFonts w:cstheme="majorHAnsi"/>
          <w:b/>
          <w:color w:val="auto"/>
          <w:sz w:val="24"/>
          <w:szCs w:val="24"/>
        </w:rPr>
      </w:pPr>
      <w:bookmarkStart w:id="8" w:name="_Toc68460982"/>
      <w:r w:rsidRPr="00FE4FCA">
        <w:rPr>
          <w:rFonts w:cstheme="majorHAnsi"/>
          <w:b/>
          <w:color w:val="auto"/>
          <w:sz w:val="24"/>
          <w:szCs w:val="24"/>
        </w:rPr>
        <w:t>Departamento Jurídico</w:t>
      </w:r>
      <w:bookmarkEnd w:id="8"/>
    </w:p>
    <w:p w14:paraId="4E523832" w14:textId="77777777" w:rsidR="000156D7" w:rsidRDefault="000156D7" w:rsidP="00EB4747">
      <w:pPr>
        <w:ind w:left="709"/>
        <w:jc w:val="both"/>
        <w:rPr>
          <w:rFonts w:asciiTheme="majorHAnsi" w:hAnsiTheme="majorHAnsi" w:cstheme="majorHAnsi"/>
          <w:sz w:val="24"/>
          <w:szCs w:val="24"/>
        </w:rPr>
      </w:pPr>
    </w:p>
    <w:p w14:paraId="6A1BFF2D" w14:textId="575761DD" w:rsidR="00A74438" w:rsidRPr="00FE4FCA" w:rsidRDefault="00212259" w:rsidP="00EB4747">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Jurídico determinó </w:t>
      </w:r>
      <w:r w:rsidR="00E868A8">
        <w:rPr>
          <w:rFonts w:asciiTheme="majorHAnsi" w:hAnsiTheme="majorHAnsi" w:cstheme="majorHAnsi"/>
          <w:sz w:val="24"/>
          <w:szCs w:val="24"/>
        </w:rPr>
        <w:t>nueve</w:t>
      </w:r>
      <w:r w:rsidRPr="00FE4FCA">
        <w:rPr>
          <w:rFonts w:asciiTheme="majorHAnsi" w:hAnsiTheme="majorHAnsi" w:cstheme="majorHAnsi"/>
          <w:sz w:val="24"/>
          <w:szCs w:val="24"/>
        </w:rPr>
        <w:t xml:space="preserve"> productos y 11 indicadores para medir el desempeño de sus funciones en el año 2021.</w:t>
      </w:r>
    </w:p>
    <w:p w14:paraId="09B43481" w14:textId="287D5B29"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 xml:space="preserve">Contratos realizados y Certificación respondida. </w:t>
      </w:r>
      <w:r w:rsidR="00A74438" w:rsidRPr="00FE4FCA">
        <w:rPr>
          <w:rFonts w:asciiTheme="majorHAnsi" w:hAnsiTheme="majorHAnsi" w:cstheme="majorHAnsi"/>
          <w:bCs/>
          <w:sz w:val="24"/>
          <w:szCs w:val="24"/>
          <w:u w:val="single"/>
        </w:rPr>
        <w:t>Presupuesto Ejecutado RD$</w:t>
      </w:r>
      <w:bookmarkStart w:id="9" w:name="_Hlk66372881"/>
      <w:r w:rsidR="005E2CF5" w:rsidRPr="005E2CF5">
        <w:rPr>
          <w:rFonts w:asciiTheme="majorHAnsi" w:hAnsiTheme="majorHAnsi" w:cstheme="majorHAnsi"/>
          <w:sz w:val="24"/>
          <w:szCs w:val="24"/>
          <w:u w:val="single"/>
        </w:rPr>
        <w:t>35,470.00</w:t>
      </w:r>
      <w:bookmarkEnd w:id="9"/>
    </w:p>
    <w:tbl>
      <w:tblPr>
        <w:tblStyle w:val="GridTable5Dark-Accent5"/>
        <w:tblpPr w:leftFromText="141" w:rightFromText="141" w:vertAnchor="text" w:horzAnchor="margin" w:tblpXSpec="right" w:tblpY="256"/>
        <w:tblW w:w="8551" w:type="dxa"/>
        <w:tblLook w:val="04A0" w:firstRow="1" w:lastRow="0" w:firstColumn="1" w:lastColumn="0" w:noHBand="0" w:noVBand="1"/>
      </w:tblPr>
      <w:tblGrid>
        <w:gridCol w:w="4585"/>
        <w:gridCol w:w="810"/>
        <w:gridCol w:w="1440"/>
        <w:gridCol w:w="1716"/>
      </w:tblGrid>
      <w:tr w:rsidR="00A74438" w:rsidRPr="00E868A8" w14:paraId="775DB2A2" w14:textId="77777777" w:rsidTr="00E868A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E77B458" w14:textId="77777777"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Indicador</w:t>
            </w:r>
          </w:p>
        </w:tc>
        <w:tc>
          <w:tcPr>
            <w:tcW w:w="810" w:type="dxa"/>
            <w:vAlign w:val="center"/>
          </w:tcPr>
          <w:p w14:paraId="314E833D" w14:textId="77777777" w:rsidR="00A74438" w:rsidRPr="00E868A8" w:rsidRDefault="00A7443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Anual</w:t>
            </w:r>
          </w:p>
        </w:tc>
        <w:tc>
          <w:tcPr>
            <w:tcW w:w="1440" w:type="dxa"/>
            <w:vAlign w:val="center"/>
          </w:tcPr>
          <w:p w14:paraId="2C0D8AE3" w14:textId="4ED90BE9" w:rsidR="00A74438" w:rsidRPr="00E868A8"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16" w:type="dxa"/>
            <w:vAlign w:val="center"/>
          </w:tcPr>
          <w:p w14:paraId="1E95E422" w14:textId="77777777" w:rsidR="00A74438" w:rsidRPr="00E868A8" w:rsidRDefault="00A7443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Avance en la meta trimestral</w:t>
            </w:r>
          </w:p>
        </w:tc>
      </w:tr>
      <w:tr w:rsidR="00A74438" w:rsidRPr="00E868A8" w14:paraId="161085FE" w14:textId="77777777" w:rsidTr="00E868A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09AD93A" w14:textId="3E90FF3C"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contratos registrados trimestralmente, si aplica.</w:t>
            </w:r>
          </w:p>
        </w:tc>
        <w:tc>
          <w:tcPr>
            <w:tcW w:w="810" w:type="dxa"/>
            <w:vAlign w:val="center"/>
          </w:tcPr>
          <w:p w14:paraId="2F8C60F6" w14:textId="737C4EA5" w:rsidR="00A74438" w:rsidRPr="00E868A8" w:rsidRDefault="00A7443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440" w:type="dxa"/>
            <w:vAlign w:val="center"/>
          </w:tcPr>
          <w:p w14:paraId="37707D82" w14:textId="5FEDE4EB" w:rsidR="00A74438" w:rsidRPr="00E868A8" w:rsidRDefault="00A7443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716" w:type="dxa"/>
            <w:vAlign w:val="center"/>
          </w:tcPr>
          <w:p w14:paraId="718BAA48" w14:textId="4F3BF2D5" w:rsidR="00A74438" w:rsidRPr="00E868A8" w:rsidRDefault="00DE1A8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A74438" w:rsidRPr="00E868A8">
              <w:rPr>
                <w:rFonts w:asciiTheme="majorHAnsi" w:hAnsiTheme="majorHAnsi" w:cstheme="majorHAnsi"/>
                <w:sz w:val="24"/>
                <w:szCs w:val="24"/>
              </w:rPr>
              <w:t>%</w:t>
            </w:r>
          </w:p>
        </w:tc>
      </w:tr>
      <w:tr w:rsidR="00A74438" w:rsidRPr="00E868A8" w14:paraId="0325A4B2" w14:textId="77777777" w:rsidTr="00E868A8">
        <w:trPr>
          <w:trHeight w:val="68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DE18674" w14:textId="633DC9DE"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certificaciones de aprobación de contrato remitidas al Departamento de Recursos Humanos trimestralmente, si aplica.</w:t>
            </w:r>
          </w:p>
        </w:tc>
        <w:tc>
          <w:tcPr>
            <w:tcW w:w="810" w:type="dxa"/>
            <w:vAlign w:val="center"/>
          </w:tcPr>
          <w:p w14:paraId="3FEFD201" w14:textId="5D4FD5DF" w:rsidR="00A74438" w:rsidRPr="00E868A8" w:rsidRDefault="00A744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80%</w:t>
            </w:r>
          </w:p>
        </w:tc>
        <w:tc>
          <w:tcPr>
            <w:tcW w:w="1440" w:type="dxa"/>
            <w:vAlign w:val="center"/>
          </w:tcPr>
          <w:p w14:paraId="6E583D3D" w14:textId="08C7B2FB" w:rsidR="00A74438" w:rsidRPr="00E868A8" w:rsidRDefault="00A744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N/A</w:t>
            </w:r>
          </w:p>
        </w:tc>
        <w:tc>
          <w:tcPr>
            <w:tcW w:w="1716" w:type="dxa"/>
            <w:vAlign w:val="center"/>
          </w:tcPr>
          <w:p w14:paraId="4A3234F0" w14:textId="013E5A11" w:rsidR="00A74438" w:rsidRPr="00E868A8" w:rsidRDefault="00DE1A8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A74438" w:rsidRPr="00E868A8">
              <w:rPr>
                <w:rFonts w:asciiTheme="majorHAnsi" w:hAnsiTheme="majorHAnsi" w:cstheme="majorHAnsi"/>
                <w:sz w:val="24"/>
                <w:szCs w:val="24"/>
              </w:rPr>
              <w:t>%</w:t>
            </w:r>
          </w:p>
        </w:tc>
      </w:tr>
    </w:tbl>
    <w:p w14:paraId="0BFCB1AC" w14:textId="46C47887" w:rsidR="000144F0" w:rsidRPr="00FE4FCA" w:rsidRDefault="000144F0" w:rsidP="000144F0">
      <w:pPr>
        <w:pStyle w:val="ListParagraph"/>
        <w:spacing w:after="0" w:line="276" w:lineRule="auto"/>
        <w:ind w:left="1440"/>
        <w:jc w:val="both"/>
        <w:rPr>
          <w:rFonts w:asciiTheme="majorHAnsi" w:hAnsiTheme="majorHAnsi" w:cstheme="majorHAnsi"/>
          <w:b/>
          <w:sz w:val="24"/>
          <w:szCs w:val="24"/>
          <w:u w:val="single"/>
        </w:rPr>
      </w:pPr>
    </w:p>
    <w:p w14:paraId="5D118E24" w14:textId="369EC3D6"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lastRenderedPageBreak/>
        <w:t xml:space="preserve">Durante el mes de abril se elaboraron, oportunamente, un total de cinco (05) Contratos de Servicios Personales, divididos de la manera siguiente: dos (2) son nuevos Contratos; tres (3) son Rescisiones de Contrato; y una (1) adenda. </w:t>
      </w:r>
    </w:p>
    <w:p w14:paraId="0586EC60"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p>
    <w:p w14:paraId="2426C491"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t>Durante el mes de mayo se elaboraron, oportunamente, un total de cuatro (4) Contratos de Servicios Personales.</w:t>
      </w:r>
    </w:p>
    <w:p w14:paraId="7E4FB029"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p>
    <w:p w14:paraId="52260BA8" w14:textId="68D5B05D"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t>Durante el mes de junio no se elaboraron Contratos de Servicios Personales.</w:t>
      </w:r>
      <w:r w:rsidR="00C02677">
        <w:rPr>
          <w:rFonts w:asciiTheme="majorHAnsi" w:hAnsiTheme="majorHAnsi" w:cstheme="majorHAnsi"/>
          <w:bCs/>
          <w:sz w:val="24"/>
          <w:szCs w:val="24"/>
        </w:rPr>
        <w:t xml:space="preserve"> </w:t>
      </w:r>
    </w:p>
    <w:p w14:paraId="189A0220"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p>
    <w:p w14:paraId="458364A7" w14:textId="67505426" w:rsidR="00B40F82" w:rsidRPr="005E2CF5" w:rsidRDefault="008E2031" w:rsidP="008E2031">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t>Nota: Los registros de este tipo de contratos es una tarea que pertenece al Departamento de Recursos Humanos.</w:t>
      </w:r>
    </w:p>
    <w:p w14:paraId="45DB8B06" w14:textId="77777777" w:rsidR="00B40F82" w:rsidRPr="00FE4FCA" w:rsidRDefault="00B40F82" w:rsidP="000144F0">
      <w:pPr>
        <w:pStyle w:val="ListParagraph"/>
        <w:spacing w:after="0" w:line="276" w:lineRule="auto"/>
        <w:ind w:left="1440"/>
        <w:jc w:val="both"/>
        <w:rPr>
          <w:rFonts w:asciiTheme="majorHAnsi" w:hAnsiTheme="majorHAnsi" w:cstheme="majorHAnsi"/>
          <w:b/>
          <w:sz w:val="24"/>
          <w:szCs w:val="24"/>
          <w:u w:val="single"/>
        </w:rPr>
      </w:pPr>
    </w:p>
    <w:p w14:paraId="0150014A" w14:textId="565ABC83" w:rsidR="000144F0" w:rsidRPr="00FE4FCA" w:rsidRDefault="00947642" w:rsidP="00736D95">
      <w:pPr>
        <w:pStyle w:val="ListParagraph"/>
        <w:numPr>
          <w:ilvl w:val="0"/>
          <w:numId w:val="4"/>
        </w:numPr>
        <w:rPr>
          <w:rFonts w:asciiTheme="majorHAnsi" w:hAnsiTheme="majorHAnsi" w:cstheme="majorHAnsi"/>
          <w:sz w:val="24"/>
          <w:szCs w:val="24"/>
          <w:u w:val="single"/>
        </w:rPr>
      </w:pPr>
      <w:r w:rsidRPr="00FE4FCA">
        <w:rPr>
          <w:rFonts w:asciiTheme="majorHAnsi" w:hAnsiTheme="majorHAnsi" w:cstheme="majorHAnsi"/>
          <w:b/>
          <w:sz w:val="24"/>
          <w:szCs w:val="24"/>
        </w:rPr>
        <w:t>Documentos legales elaborados</w:t>
      </w:r>
      <w:r w:rsidRPr="00E868A8">
        <w:rPr>
          <w:rFonts w:asciiTheme="majorHAnsi" w:hAnsiTheme="majorHAnsi" w:cstheme="majorHAnsi"/>
          <w:b/>
          <w:sz w:val="24"/>
          <w:szCs w:val="24"/>
        </w:rPr>
        <w:t>.</w:t>
      </w:r>
      <w:r w:rsidR="00C02677">
        <w:rPr>
          <w:rFonts w:asciiTheme="majorHAnsi" w:hAnsiTheme="majorHAnsi" w:cstheme="majorHAnsi"/>
          <w:sz w:val="24"/>
          <w:szCs w:val="24"/>
        </w:rPr>
        <w:t xml:space="preserve"> </w:t>
      </w:r>
      <w:r w:rsidR="000144F0"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56"/>
        <w:tblW w:w="8551" w:type="dxa"/>
        <w:tblLook w:val="04A0" w:firstRow="1" w:lastRow="0" w:firstColumn="1" w:lastColumn="0" w:noHBand="0" w:noVBand="1"/>
      </w:tblPr>
      <w:tblGrid>
        <w:gridCol w:w="4585"/>
        <w:gridCol w:w="810"/>
        <w:gridCol w:w="1440"/>
        <w:gridCol w:w="1716"/>
      </w:tblGrid>
      <w:tr w:rsidR="00E369D6" w:rsidRPr="00E868A8" w14:paraId="665F88E1" w14:textId="77777777" w:rsidTr="00E868A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7F88DE6" w14:textId="77777777" w:rsidR="00E369D6" w:rsidRPr="00E868A8" w:rsidRDefault="00E369D6"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Indicador</w:t>
            </w:r>
          </w:p>
        </w:tc>
        <w:tc>
          <w:tcPr>
            <w:tcW w:w="810" w:type="dxa"/>
            <w:vAlign w:val="center"/>
          </w:tcPr>
          <w:p w14:paraId="05686768" w14:textId="77777777" w:rsidR="00E369D6" w:rsidRPr="00E868A8"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Anual</w:t>
            </w:r>
          </w:p>
        </w:tc>
        <w:tc>
          <w:tcPr>
            <w:tcW w:w="1440" w:type="dxa"/>
            <w:vAlign w:val="center"/>
          </w:tcPr>
          <w:p w14:paraId="1153B2C3" w14:textId="6EEEC8A3" w:rsidR="00E369D6" w:rsidRPr="00E868A8"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16" w:type="dxa"/>
            <w:vAlign w:val="center"/>
          </w:tcPr>
          <w:p w14:paraId="52FD9C3C" w14:textId="77777777" w:rsidR="00E369D6" w:rsidRPr="00E868A8"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Avance en la meta trimestral</w:t>
            </w:r>
          </w:p>
        </w:tc>
      </w:tr>
      <w:tr w:rsidR="00E369D6" w:rsidRPr="00E868A8" w14:paraId="5E7B3C66" w14:textId="77777777" w:rsidTr="00E868A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A130CD5" w14:textId="26FD20AE" w:rsidR="00E369D6" w:rsidRPr="00E868A8" w:rsidRDefault="00E369D6"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documentos (Actos Administrativos; Comunicaciones; Resoluciones) despachadas y/o correos enviados trimestralmente, cuando aplique.</w:t>
            </w:r>
          </w:p>
        </w:tc>
        <w:tc>
          <w:tcPr>
            <w:tcW w:w="810" w:type="dxa"/>
            <w:vAlign w:val="center"/>
          </w:tcPr>
          <w:p w14:paraId="47E03333" w14:textId="5918FFF4" w:rsidR="00E369D6" w:rsidRPr="00E868A8"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440" w:type="dxa"/>
            <w:vAlign w:val="center"/>
          </w:tcPr>
          <w:p w14:paraId="7F19140C" w14:textId="141D3BEA" w:rsidR="00E369D6" w:rsidRPr="00E868A8" w:rsidRDefault="00E369D6" w:rsidP="00E868A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716" w:type="dxa"/>
            <w:vAlign w:val="center"/>
          </w:tcPr>
          <w:p w14:paraId="00231F7A" w14:textId="40904026" w:rsidR="00E369D6" w:rsidRPr="00E868A8" w:rsidRDefault="003527CA" w:rsidP="00E868A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E369D6" w:rsidRPr="00E868A8">
              <w:rPr>
                <w:rFonts w:asciiTheme="majorHAnsi" w:hAnsiTheme="majorHAnsi" w:cstheme="majorHAnsi"/>
                <w:sz w:val="24"/>
                <w:szCs w:val="24"/>
              </w:rPr>
              <w:t>%</w:t>
            </w:r>
          </w:p>
        </w:tc>
      </w:tr>
    </w:tbl>
    <w:p w14:paraId="26580F6B" w14:textId="77777777" w:rsidR="00412FF1" w:rsidRPr="00FE4FCA" w:rsidRDefault="00412FF1" w:rsidP="00412FF1">
      <w:pPr>
        <w:pStyle w:val="ListParagraph"/>
        <w:spacing w:after="0" w:line="276" w:lineRule="auto"/>
        <w:ind w:left="1440"/>
        <w:jc w:val="both"/>
        <w:rPr>
          <w:rFonts w:asciiTheme="majorHAnsi" w:hAnsiTheme="majorHAnsi" w:cstheme="majorHAnsi"/>
          <w:sz w:val="24"/>
          <w:szCs w:val="24"/>
        </w:rPr>
      </w:pPr>
    </w:p>
    <w:p w14:paraId="413EE1B5" w14:textId="7C4F01A2"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t>Durante el mes de abril se elaboraron, oportunamente, un total de nueve (9) Documentos Legales, divididos de la manera siguiente: dos (2) Comunicaciones; una (1) Resolución sobre la modificación de los miembros del comité de compras; Cuatro (4) Actos Administrativos; y una (1) Matriz sobre Listado de Documentos Externos PD-LI-005.En cuanto al Comité de Seguridad y Salud una (1) ficha de la Política del Comité.</w:t>
      </w:r>
    </w:p>
    <w:p w14:paraId="2465C368"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p>
    <w:p w14:paraId="6F0640C6"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t>Durante el mes de mayo se elaboraron, oportunamente, un total de once (11) Documentos Legales, divididos de la manera siguiente: ocho (8) Comunicaciones; dos (2) Actos Administrativos; y una (1) Matriz sobre Listado de Documentos Externos PD-LI-005. En cuanto al Comité de Seguridad y Salud, se elaboró un Levantamiento de Información sobre Situación de Salud y el COVID-19; se realizaron dos (2) encuestas de mapeo; se gestionaron seis (6) pruebas del COVID-19; se realizaron tres (3) reuniones y minutas; y se realizó una Jornada sobre Salud Cardiovascular.</w:t>
      </w:r>
    </w:p>
    <w:p w14:paraId="5DEFDD85"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p>
    <w:p w14:paraId="0A0EADFA"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t>Durante el mes de junio se elaboraron, oportunamente, un total de nueve (9) Documentos Legales, divididos de la manera siguiente: Cuatro (04) Comunicaciones;</w:t>
      </w:r>
      <w:r>
        <w:rPr>
          <w:rFonts w:asciiTheme="majorHAnsi" w:hAnsiTheme="majorHAnsi" w:cstheme="majorHAnsi"/>
          <w:bCs/>
          <w:sz w:val="24"/>
          <w:szCs w:val="24"/>
        </w:rPr>
        <w:t xml:space="preserve"> </w:t>
      </w:r>
      <w:r w:rsidRPr="008E2031">
        <w:rPr>
          <w:rFonts w:asciiTheme="majorHAnsi" w:hAnsiTheme="majorHAnsi" w:cstheme="majorHAnsi"/>
          <w:bCs/>
          <w:sz w:val="24"/>
          <w:szCs w:val="24"/>
        </w:rPr>
        <w:t xml:space="preserve">dos (2) Actos Administrativos; dos (02) acuerdos Institucionales; una (1) capacitación impartida a ADOCOSE; Gestión en DGII Transferencia 0; Gestión en el MAP; Gestión en la CGR; Gestión en el proceso de la obra y cubicación 01; Asiento y participación en la mesa de trabajo </w:t>
      </w:r>
      <w:r w:rsidRPr="008E2031">
        <w:rPr>
          <w:rFonts w:asciiTheme="majorHAnsi" w:hAnsiTheme="majorHAnsi" w:cstheme="majorHAnsi"/>
          <w:bCs/>
          <w:sz w:val="24"/>
          <w:szCs w:val="24"/>
        </w:rPr>
        <w:lastRenderedPageBreak/>
        <w:t>Gobierno Digital; Anuncio sobre Decreto Presidencial; y una (1) Matriz sobre Listado de Documentos Externos PD-LI-005.</w:t>
      </w:r>
    </w:p>
    <w:p w14:paraId="70351101" w14:textId="77777777" w:rsidR="008E2031" w:rsidRPr="008E2031" w:rsidRDefault="008E2031" w:rsidP="008E2031">
      <w:pPr>
        <w:pStyle w:val="ListParagraph"/>
        <w:spacing w:after="0" w:line="276" w:lineRule="auto"/>
        <w:ind w:left="1134"/>
        <w:jc w:val="both"/>
        <w:rPr>
          <w:rFonts w:asciiTheme="majorHAnsi" w:hAnsiTheme="majorHAnsi" w:cstheme="majorHAnsi"/>
          <w:bCs/>
          <w:sz w:val="24"/>
          <w:szCs w:val="24"/>
        </w:rPr>
      </w:pPr>
    </w:p>
    <w:p w14:paraId="33C7CDB0" w14:textId="3EDA549D" w:rsidR="00E95622" w:rsidRPr="008E2031" w:rsidRDefault="008E2031" w:rsidP="00C02677">
      <w:pPr>
        <w:pStyle w:val="ListParagraph"/>
        <w:spacing w:after="0" w:line="276" w:lineRule="auto"/>
        <w:ind w:left="1134"/>
        <w:jc w:val="both"/>
        <w:rPr>
          <w:rFonts w:asciiTheme="majorHAnsi" w:hAnsiTheme="majorHAnsi" w:cstheme="majorHAnsi"/>
          <w:bCs/>
          <w:sz w:val="24"/>
          <w:szCs w:val="24"/>
        </w:rPr>
      </w:pPr>
      <w:r w:rsidRPr="008E2031">
        <w:rPr>
          <w:rFonts w:asciiTheme="majorHAnsi" w:hAnsiTheme="majorHAnsi" w:cstheme="majorHAnsi"/>
          <w:bCs/>
          <w:sz w:val="24"/>
          <w:szCs w:val="24"/>
        </w:rPr>
        <w:t>En cuanto al Comité de Seguridad y Salud realizaron dos (2) reuniones; Seguimiento a los colaboradores infectado de COVID; y seis (06) pruebas PCR. Asimismo, se publicaron dos (02) Capsulas Jurídicas en el Boletín Informativo UAF.</w:t>
      </w:r>
    </w:p>
    <w:p w14:paraId="5CC76D0C" w14:textId="77777777" w:rsidR="00896930" w:rsidRPr="00FE4FCA" w:rsidRDefault="00896930" w:rsidP="00947642">
      <w:pPr>
        <w:rPr>
          <w:rFonts w:asciiTheme="majorHAnsi" w:hAnsiTheme="majorHAnsi" w:cstheme="majorHAnsi"/>
          <w:b/>
          <w:sz w:val="24"/>
          <w:szCs w:val="24"/>
          <w:u w:val="single"/>
        </w:rPr>
      </w:pPr>
    </w:p>
    <w:p w14:paraId="6B5C0AA8" w14:textId="087CB0A2"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Documentos internos elaborados y/o actualizados, y socializados.</w:t>
      </w:r>
    </w:p>
    <w:p w14:paraId="3290E3F6" w14:textId="76CD55BC" w:rsidR="00E369D6" w:rsidRPr="00FE4FCA" w:rsidRDefault="00E369D6" w:rsidP="00E369D6">
      <w:pPr>
        <w:pStyle w:val="ListParagraph"/>
        <w:spacing w:after="0" w:line="276" w:lineRule="auto"/>
        <w:ind w:left="1353"/>
        <w:jc w:val="both"/>
        <w:rPr>
          <w:rFonts w:asciiTheme="majorHAnsi" w:hAnsiTheme="majorHAnsi" w:cstheme="majorHAnsi"/>
          <w:sz w:val="24"/>
          <w:szCs w:val="24"/>
          <w:u w:val="single"/>
        </w:rPr>
      </w:pPr>
      <w:r w:rsidRPr="00FE4FCA">
        <w:rPr>
          <w:rFonts w:asciiTheme="majorHAnsi" w:hAnsiTheme="majorHAnsi" w:cstheme="majorHAnsi"/>
          <w:sz w:val="24"/>
          <w:szCs w:val="24"/>
          <w:u w:val="single"/>
        </w:rPr>
        <w:t>Presupuesto Ejecutado RD$</w:t>
      </w:r>
      <w:bookmarkStart w:id="10" w:name="_Hlk66374703"/>
      <w:r w:rsidR="00986193" w:rsidRPr="00986193">
        <w:rPr>
          <w:rFonts w:ascii="Calibri Light" w:hAnsi="Calibri Light" w:cs="Calibri Light"/>
          <w:sz w:val="24"/>
          <w:szCs w:val="24"/>
          <w:u w:val="single"/>
        </w:rPr>
        <w:t>50,670.00</w:t>
      </w:r>
      <w:bookmarkEnd w:id="10"/>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E369D6" w:rsidRPr="00CA54EF" w14:paraId="14769DB7" w14:textId="77777777" w:rsidTr="00CA54E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A37F5D" w14:textId="77777777" w:rsidR="00E369D6" w:rsidRPr="00CA54EF" w:rsidRDefault="00E369D6" w:rsidP="00A54487">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Indicador</w:t>
            </w:r>
          </w:p>
        </w:tc>
        <w:tc>
          <w:tcPr>
            <w:tcW w:w="900" w:type="dxa"/>
            <w:vAlign w:val="center"/>
          </w:tcPr>
          <w:p w14:paraId="7359EDD2" w14:textId="77777777" w:rsidR="00E369D6" w:rsidRPr="00CA54EF"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Meta Anual</w:t>
            </w:r>
          </w:p>
        </w:tc>
        <w:tc>
          <w:tcPr>
            <w:tcW w:w="1440" w:type="dxa"/>
            <w:vAlign w:val="center"/>
          </w:tcPr>
          <w:p w14:paraId="5C0585BA" w14:textId="1E09DE05" w:rsidR="00E369D6" w:rsidRPr="00CA54EF"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AE814E6" w14:textId="77777777" w:rsidR="00E369D6" w:rsidRPr="00CA54EF"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Avance en la meta trimestral</w:t>
            </w:r>
          </w:p>
        </w:tc>
      </w:tr>
      <w:tr w:rsidR="00E369D6" w:rsidRPr="00CA54EF" w14:paraId="78D7721F" w14:textId="77777777" w:rsidTr="00CA54EF">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58D2703" w14:textId="4AB9C911" w:rsidR="00E369D6" w:rsidRPr="00CA54EF" w:rsidRDefault="00E369D6" w:rsidP="00A54487">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Porcentaje de Acuerdos de Confidencialidad y No Divulgación notariados, cuando aplique.</w:t>
            </w:r>
          </w:p>
        </w:tc>
        <w:tc>
          <w:tcPr>
            <w:tcW w:w="900" w:type="dxa"/>
            <w:vAlign w:val="center"/>
          </w:tcPr>
          <w:p w14:paraId="331E540A" w14:textId="55BFC31A"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440" w:type="dxa"/>
            <w:vAlign w:val="center"/>
          </w:tcPr>
          <w:p w14:paraId="2D8AD515" w14:textId="526CC4E7"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802" w:type="dxa"/>
            <w:vAlign w:val="center"/>
          </w:tcPr>
          <w:p w14:paraId="421D4B1D" w14:textId="49064DCF"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r>
      <w:tr w:rsidR="00E369D6" w:rsidRPr="00CA54EF" w14:paraId="259771D6" w14:textId="77777777" w:rsidTr="00CA54EF">
        <w:trPr>
          <w:trHeight w:val="68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C420040" w14:textId="4A7B111C" w:rsidR="00E369D6" w:rsidRPr="00CA54EF" w:rsidRDefault="00E369D6" w:rsidP="00E369D6">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Porcentaje de Declaraciones: de Patrimonio//PEP//SO despachadas, cuando aplique.</w:t>
            </w:r>
          </w:p>
        </w:tc>
        <w:tc>
          <w:tcPr>
            <w:tcW w:w="900" w:type="dxa"/>
            <w:vAlign w:val="center"/>
          </w:tcPr>
          <w:p w14:paraId="0B109429" w14:textId="4E6E6656"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440" w:type="dxa"/>
            <w:vAlign w:val="center"/>
          </w:tcPr>
          <w:p w14:paraId="16109495" w14:textId="78F1AE14"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802" w:type="dxa"/>
            <w:vAlign w:val="center"/>
          </w:tcPr>
          <w:p w14:paraId="1520C7A3" w14:textId="0298EA05"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r>
    </w:tbl>
    <w:p w14:paraId="4FD4061E" w14:textId="77777777" w:rsidR="009B3103" w:rsidRPr="00FE4FCA" w:rsidRDefault="009B3103" w:rsidP="009B3103">
      <w:pPr>
        <w:spacing w:after="0" w:line="276" w:lineRule="auto"/>
        <w:jc w:val="both"/>
        <w:rPr>
          <w:rFonts w:asciiTheme="majorHAnsi" w:hAnsiTheme="majorHAnsi" w:cstheme="majorHAnsi"/>
          <w:b/>
          <w:sz w:val="24"/>
          <w:szCs w:val="24"/>
        </w:rPr>
      </w:pPr>
    </w:p>
    <w:p w14:paraId="34A0647F" w14:textId="77777777" w:rsidR="009B3103" w:rsidRPr="00FE4FCA" w:rsidRDefault="009B3103" w:rsidP="009B3103">
      <w:pPr>
        <w:spacing w:after="0" w:line="276" w:lineRule="auto"/>
        <w:jc w:val="both"/>
        <w:rPr>
          <w:rFonts w:asciiTheme="majorHAnsi" w:hAnsiTheme="majorHAnsi" w:cstheme="majorHAnsi"/>
          <w:b/>
          <w:sz w:val="24"/>
          <w:szCs w:val="24"/>
        </w:rPr>
      </w:pPr>
    </w:p>
    <w:p w14:paraId="3E4253B0" w14:textId="19065D70" w:rsidR="00881DBF" w:rsidRPr="00FE4FCA" w:rsidRDefault="00881DBF" w:rsidP="005B2009">
      <w:pPr>
        <w:spacing w:after="0" w:line="276" w:lineRule="auto"/>
        <w:jc w:val="both"/>
        <w:rPr>
          <w:rFonts w:asciiTheme="majorHAnsi" w:hAnsiTheme="majorHAnsi" w:cstheme="majorHAnsi"/>
          <w:bCs/>
          <w:sz w:val="24"/>
          <w:szCs w:val="24"/>
        </w:rPr>
      </w:pPr>
    </w:p>
    <w:p w14:paraId="243B5CB2" w14:textId="145FD0D3" w:rsidR="005B2009" w:rsidRPr="00FE4FCA" w:rsidRDefault="005B2009" w:rsidP="005B2009">
      <w:pPr>
        <w:spacing w:after="0" w:line="276" w:lineRule="auto"/>
        <w:jc w:val="both"/>
        <w:rPr>
          <w:rFonts w:asciiTheme="majorHAnsi" w:hAnsiTheme="majorHAnsi" w:cstheme="majorHAnsi"/>
          <w:bCs/>
          <w:sz w:val="24"/>
          <w:szCs w:val="24"/>
        </w:rPr>
      </w:pPr>
    </w:p>
    <w:p w14:paraId="3ADAFAAB" w14:textId="7DCF434D" w:rsidR="005B2009" w:rsidRPr="00FE4FCA" w:rsidRDefault="005B2009" w:rsidP="005B2009">
      <w:pPr>
        <w:spacing w:after="0" w:line="276" w:lineRule="auto"/>
        <w:jc w:val="both"/>
        <w:rPr>
          <w:rFonts w:asciiTheme="majorHAnsi" w:hAnsiTheme="majorHAnsi" w:cstheme="majorHAnsi"/>
          <w:bCs/>
          <w:sz w:val="24"/>
          <w:szCs w:val="24"/>
        </w:rPr>
      </w:pPr>
    </w:p>
    <w:p w14:paraId="1355ECF1" w14:textId="626F98B7" w:rsidR="005B2009" w:rsidRPr="00FE4FCA" w:rsidRDefault="005B2009" w:rsidP="005B2009">
      <w:pPr>
        <w:spacing w:after="0" w:line="276" w:lineRule="auto"/>
        <w:jc w:val="both"/>
        <w:rPr>
          <w:rFonts w:asciiTheme="majorHAnsi" w:hAnsiTheme="majorHAnsi" w:cstheme="majorHAnsi"/>
          <w:bCs/>
          <w:sz w:val="24"/>
          <w:szCs w:val="24"/>
        </w:rPr>
      </w:pPr>
    </w:p>
    <w:p w14:paraId="6E42830A" w14:textId="08A9F951" w:rsidR="005B2009" w:rsidRPr="00FE4FCA" w:rsidRDefault="005B2009" w:rsidP="005B2009">
      <w:pPr>
        <w:spacing w:after="0" w:line="276" w:lineRule="auto"/>
        <w:jc w:val="both"/>
        <w:rPr>
          <w:rFonts w:asciiTheme="majorHAnsi" w:hAnsiTheme="majorHAnsi" w:cstheme="majorHAnsi"/>
          <w:bCs/>
          <w:sz w:val="24"/>
          <w:szCs w:val="24"/>
        </w:rPr>
      </w:pPr>
    </w:p>
    <w:p w14:paraId="7BCE5471" w14:textId="77777777" w:rsidR="005B2009" w:rsidRPr="00FE4FCA" w:rsidRDefault="005B2009" w:rsidP="005B2009">
      <w:pPr>
        <w:spacing w:after="0" w:line="276" w:lineRule="auto"/>
        <w:jc w:val="both"/>
        <w:rPr>
          <w:rFonts w:asciiTheme="majorHAnsi" w:hAnsiTheme="majorHAnsi" w:cstheme="majorHAnsi"/>
          <w:bCs/>
          <w:sz w:val="24"/>
          <w:szCs w:val="24"/>
        </w:rPr>
      </w:pPr>
    </w:p>
    <w:p w14:paraId="3F6635ED" w14:textId="77777777" w:rsidR="0057233D" w:rsidRPr="00FE4FCA" w:rsidRDefault="0057233D" w:rsidP="0057233D">
      <w:pPr>
        <w:spacing w:after="0" w:line="276" w:lineRule="auto"/>
        <w:jc w:val="both"/>
        <w:rPr>
          <w:rFonts w:asciiTheme="majorHAnsi" w:hAnsiTheme="majorHAnsi" w:cstheme="majorHAnsi"/>
          <w:bCs/>
          <w:sz w:val="24"/>
          <w:szCs w:val="24"/>
        </w:rPr>
      </w:pPr>
    </w:p>
    <w:p w14:paraId="4781550E" w14:textId="3E14DF16" w:rsidR="0057233D" w:rsidRPr="00FE4FCA" w:rsidRDefault="0057233D" w:rsidP="008C1C90">
      <w:pPr>
        <w:pStyle w:val="ListParagraph"/>
        <w:spacing w:after="0" w:line="276" w:lineRule="auto"/>
        <w:ind w:left="1571"/>
        <w:jc w:val="both"/>
        <w:rPr>
          <w:rFonts w:asciiTheme="majorHAnsi" w:hAnsiTheme="majorHAnsi" w:cstheme="majorHAnsi"/>
          <w:bCs/>
          <w:i/>
          <w:iCs/>
          <w:sz w:val="24"/>
          <w:szCs w:val="24"/>
        </w:rPr>
      </w:pPr>
    </w:p>
    <w:p w14:paraId="5BD3BBF4" w14:textId="71FED1C4" w:rsidR="008E2031" w:rsidRPr="008E2031" w:rsidRDefault="008E2031" w:rsidP="008E2031">
      <w:pPr>
        <w:pStyle w:val="ListParagraph"/>
        <w:spacing w:after="0" w:line="276" w:lineRule="auto"/>
        <w:ind w:left="1571"/>
        <w:jc w:val="both"/>
        <w:rPr>
          <w:rFonts w:asciiTheme="majorHAnsi" w:hAnsiTheme="majorHAnsi" w:cstheme="majorHAnsi"/>
          <w:bCs/>
          <w:sz w:val="24"/>
          <w:szCs w:val="24"/>
        </w:rPr>
      </w:pPr>
      <w:r w:rsidRPr="008E2031">
        <w:rPr>
          <w:rFonts w:asciiTheme="majorHAnsi" w:hAnsiTheme="majorHAnsi" w:cstheme="majorHAnsi"/>
          <w:bCs/>
          <w:sz w:val="24"/>
          <w:szCs w:val="24"/>
        </w:rPr>
        <w:t>1)</w:t>
      </w:r>
      <w:r w:rsidRPr="008E2031">
        <w:rPr>
          <w:rFonts w:asciiTheme="majorHAnsi" w:hAnsiTheme="majorHAnsi" w:cstheme="majorHAnsi"/>
          <w:bCs/>
          <w:sz w:val="24"/>
          <w:szCs w:val="24"/>
        </w:rPr>
        <w:tab/>
        <w:t>Durante el mes de abril no se elaboraron Acuerdos de Confidencialidad, y, se elaboraron siete (7) comunicaciones internas.</w:t>
      </w:r>
      <w:r w:rsidR="00C02677">
        <w:rPr>
          <w:rFonts w:asciiTheme="majorHAnsi" w:hAnsiTheme="majorHAnsi" w:cstheme="majorHAnsi"/>
          <w:bCs/>
          <w:sz w:val="24"/>
          <w:szCs w:val="24"/>
        </w:rPr>
        <w:t xml:space="preserve"> </w:t>
      </w:r>
      <w:r w:rsidRPr="008E2031">
        <w:rPr>
          <w:rFonts w:asciiTheme="majorHAnsi" w:hAnsiTheme="majorHAnsi" w:cstheme="majorHAnsi"/>
          <w:bCs/>
          <w:sz w:val="24"/>
          <w:szCs w:val="24"/>
        </w:rPr>
        <w:t xml:space="preserve"> </w:t>
      </w:r>
    </w:p>
    <w:p w14:paraId="64DE5D86" w14:textId="57C246C9" w:rsidR="008E2031" w:rsidRPr="008E2031" w:rsidRDefault="008E2031" w:rsidP="008E2031">
      <w:pPr>
        <w:pStyle w:val="ListParagraph"/>
        <w:spacing w:after="0" w:line="276" w:lineRule="auto"/>
        <w:ind w:left="1571"/>
        <w:jc w:val="both"/>
        <w:rPr>
          <w:rFonts w:asciiTheme="majorHAnsi" w:hAnsiTheme="majorHAnsi" w:cstheme="majorHAnsi"/>
          <w:bCs/>
          <w:sz w:val="24"/>
          <w:szCs w:val="24"/>
        </w:rPr>
      </w:pPr>
      <w:r w:rsidRPr="008E2031">
        <w:rPr>
          <w:rFonts w:asciiTheme="majorHAnsi" w:hAnsiTheme="majorHAnsi" w:cstheme="majorHAnsi"/>
          <w:bCs/>
          <w:sz w:val="24"/>
          <w:szCs w:val="24"/>
        </w:rPr>
        <w:t>2)</w:t>
      </w:r>
      <w:r w:rsidRPr="008E2031">
        <w:rPr>
          <w:rFonts w:asciiTheme="majorHAnsi" w:hAnsiTheme="majorHAnsi" w:cstheme="majorHAnsi"/>
          <w:bCs/>
          <w:sz w:val="24"/>
          <w:szCs w:val="24"/>
        </w:rPr>
        <w:tab/>
        <w:t>Durante el mes de mayo no se elaboraron Acuerdos de Confidencialidad, y se elaboraron nueve (9) comunicaciones internas.</w:t>
      </w:r>
      <w:r w:rsidR="00C02677">
        <w:rPr>
          <w:rFonts w:asciiTheme="majorHAnsi" w:hAnsiTheme="majorHAnsi" w:cstheme="majorHAnsi"/>
          <w:bCs/>
          <w:sz w:val="24"/>
          <w:szCs w:val="24"/>
        </w:rPr>
        <w:t xml:space="preserve"> </w:t>
      </w:r>
      <w:r w:rsidRPr="008E2031">
        <w:rPr>
          <w:rFonts w:asciiTheme="majorHAnsi" w:hAnsiTheme="majorHAnsi" w:cstheme="majorHAnsi"/>
          <w:bCs/>
          <w:sz w:val="24"/>
          <w:szCs w:val="24"/>
        </w:rPr>
        <w:t xml:space="preserve"> </w:t>
      </w:r>
    </w:p>
    <w:p w14:paraId="41B6CE5F" w14:textId="77777777" w:rsidR="008E2031" w:rsidRPr="008E2031" w:rsidRDefault="008E2031" w:rsidP="008E2031">
      <w:pPr>
        <w:pStyle w:val="ListParagraph"/>
        <w:spacing w:after="0" w:line="276" w:lineRule="auto"/>
        <w:ind w:left="1571"/>
        <w:jc w:val="both"/>
        <w:rPr>
          <w:rFonts w:asciiTheme="majorHAnsi" w:hAnsiTheme="majorHAnsi" w:cstheme="majorHAnsi"/>
          <w:bCs/>
          <w:sz w:val="24"/>
          <w:szCs w:val="24"/>
        </w:rPr>
      </w:pPr>
      <w:r w:rsidRPr="008E2031">
        <w:rPr>
          <w:rFonts w:asciiTheme="majorHAnsi" w:hAnsiTheme="majorHAnsi" w:cstheme="majorHAnsi"/>
          <w:bCs/>
          <w:sz w:val="24"/>
          <w:szCs w:val="24"/>
        </w:rPr>
        <w:t>3)</w:t>
      </w:r>
      <w:r w:rsidRPr="008E2031">
        <w:rPr>
          <w:rFonts w:asciiTheme="majorHAnsi" w:hAnsiTheme="majorHAnsi" w:cstheme="majorHAnsi"/>
          <w:bCs/>
          <w:sz w:val="24"/>
          <w:szCs w:val="24"/>
        </w:rPr>
        <w:tab/>
        <w:t>Durante el mes de junio no se elaboraron Acuerdos de Confidencialidad</w:t>
      </w:r>
    </w:p>
    <w:p w14:paraId="0B3F026A" w14:textId="2FFE494B" w:rsidR="008E2031" w:rsidRPr="008E2031" w:rsidRDefault="008E2031" w:rsidP="008E2031">
      <w:pPr>
        <w:pStyle w:val="ListParagraph"/>
        <w:spacing w:after="0" w:line="276" w:lineRule="auto"/>
        <w:ind w:left="1571"/>
        <w:jc w:val="both"/>
        <w:rPr>
          <w:rFonts w:asciiTheme="majorHAnsi" w:hAnsiTheme="majorHAnsi" w:cstheme="majorHAnsi"/>
          <w:bCs/>
          <w:sz w:val="24"/>
          <w:szCs w:val="24"/>
        </w:rPr>
      </w:pPr>
      <w:r>
        <w:rPr>
          <w:rFonts w:asciiTheme="majorHAnsi" w:hAnsiTheme="majorHAnsi" w:cstheme="majorHAnsi"/>
          <w:bCs/>
          <w:sz w:val="24"/>
          <w:szCs w:val="24"/>
        </w:rPr>
        <w:t>4</w:t>
      </w:r>
      <w:r w:rsidRPr="008E2031">
        <w:rPr>
          <w:rFonts w:asciiTheme="majorHAnsi" w:hAnsiTheme="majorHAnsi" w:cstheme="majorHAnsi"/>
          <w:bCs/>
          <w:sz w:val="24"/>
          <w:szCs w:val="24"/>
        </w:rPr>
        <w:t>)</w:t>
      </w:r>
      <w:r w:rsidRPr="008E2031">
        <w:rPr>
          <w:rFonts w:asciiTheme="majorHAnsi" w:hAnsiTheme="majorHAnsi" w:cstheme="majorHAnsi"/>
          <w:bCs/>
          <w:sz w:val="24"/>
          <w:szCs w:val="24"/>
        </w:rPr>
        <w:tab/>
        <w:t>Durante el mes de abril se elaboraron, oportunamente, un total de catorce (14) Declaraciones, divididas de la manera siguiente: cuatro (4) Declaraciones de Patrimonio; una (1) Declaración de Patrimonio antes la Cámara de Cuenta; cinco (5)</w:t>
      </w:r>
      <w:r>
        <w:rPr>
          <w:rFonts w:asciiTheme="majorHAnsi" w:hAnsiTheme="majorHAnsi" w:cstheme="majorHAnsi"/>
          <w:bCs/>
          <w:sz w:val="24"/>
          <w:szCs w:val="24"/>
        </w:rPr>
        <w:t xml:space="preserve"> </w:t>
      </w:r>
      <w:r w:rsidRPr="008E2031">
        <w:rPr>
          <w:rFonts w:asciiTheme="majorHAnsi" w:hAnsiTheme="majorHAnsi" w:cstheme="majorHAnsi"/>
          <w:bCs/>
          <w:sz w:val="24"/>
          <w:szCs w:val="24"/>
        </w:rPr>
        <w:t>Declaraciones PEP y cuatro (4) Declaraciones SO, dado que, al personal militar que presta servicios en seguridad física, no se le realizan este tipo de Declaraciones, solamente al Encargado/a de dicha área.</w:t>
      </w:r>
    </w:p>
    <w:p w14:paraId="0B4C41D3" w14:textId="549ED759" w:rsidR="008E2031" w:rsidRPr="008E2031" w:rsidRDefault="008E2031" w:rsidP="008E2031">
      <w:pPr>
        <w:pStyle w:val="ListParagraph"/>
        <w:spacing w:after="0" w:line="276" w:lineRule="auto"/>
        <w:ind w:left="1571"/>
        <w:jc w:val="both"/>
        <w:rPr>
          <w:rFonts w:asciiTheme="majorHAnsi" w:hAnsiTheme="majorHAnsi" w:cstheme="majorHAnsi"/>
          <w:bCs/>
          <w:sz w:val="24"/>
          <w:szCs w:val="24"/>
        </w:rPr>
      </w:pPr>
      <w:r>
        <w:rPr>
          <w:rFonts w:asciiTheme="majorHAnsi" w:hAnsiTheme="majorHAnsi" w:cstheme="majorHAnsi"/>
          <w:bCs/>
          <w:sz w:val="24"/>
          <w:szCs w:val="24"/>
        </w:rPr>
        <w:t>5</w:t>
      </w:r>
      <w:r w:rsidRPr="008E2031">
        <w:rPr>
          <w:rFonts w:asciiTheme="majorHAnsi" w:hAnsiTheme="majorHAnsi" w:cstheme="majorHAnsi"/>
          <w:bCs/>
          <w:sz w:val="24"/>
          <w:szCs w:val="24"/>
        </w:rPr>
        <w:t>)</w:t>
      </w:r>
      <w:r w:rsidRPr="008E2031">
        <w:rPr>
          <w:rFonts w:asciiTheme="majorHAnsi" w:hAnsiTheme="majorHAnsi" w:cstheme="majorHAnsi"/>
          <w:bCs/>
          <w:sz w:val="24"/>
          <w:szCs w:val="24"/>
        </w:rPr>
        <w:tab/>
        <w:t xml:space="preserve">Durante el mes de mayo no se elaboraron declaraciones de Patrimonio; Declaraciones PEP ni Declaraciones SO. </w:t>
      </w:r>
    </w:p>
    <w:p w14:paraId="14D6284D" w14:textId="48066B61" w:rsidR="00AD72FC" w:rsidRPr="008E2031" w:rsidRDefault="008E2031" w:rsidP="008E2031">
      <w:pPr>
        <w:pStyle w:val="ListParagraph"/>
        <w:spacing w:after="0" w:line="276" w:lineRule="auto"/>
        <w:ind w:left="1571"/>
        <w:jc w:val="both"/>
        <w:rPr>
          <w:rFonts w:asciiTheme="majorHAnsi" w:hAnsiTheme="majorHAnsi" w:cstheme="majorHAnsi"/>
          <w:bCs/>
          <w:sz w:val="24"/>
          <w:szCs w:val="24"/>
        </w:rPr>
      </w:pPr>
      <w:r>
        <w:rPr>
          <w:rFonts w:asciiTheme="majorHAnsi" w:hAnsiTheme="majorHAnsi" w:cstheme="majorHAnsi"/>
          <w:bCs/>
          <w:sz w:val="24"/>
          <w:szCs w:val="24"/>
        </w:rPr>
        <w:t>6</w:t>
      </w:r>
      <w:r w:rsidRPr="008E2031">
        <w:rPr>
          <w:rFonts w:asciiTheme="majorHAnsi" w:hAnsiTheme="majorHAnsi" w:cstheme="majorHAnsi"/>
          <w:bCs/>
          <w:sz w:val="24"/>
          <w:szCs w:val="24"/>
        </w:rPr>
        <w:t>)</w:t>
      </w:r>
      <w:r w:rsidRPr="008E2031">
        <w:rPr>
          <w:rFonts w:asciiTheme="majorHAnsi" w:hAnsiTheme="majorHAnsi" w:cstheme="majorHAnsi"/>
          <w:bCs/>
          <w:sz w:val="24"/>
          <w:szCs w:val="24"/>
        </w:rPr>
        <w:tab/>
        <w:t>Durante el mes de junio se elaboraron un total de nueve (9) declaraciones divididas: tres (3) declaraciones de Patrimonio, tres (3) Declaraciones PEP y tres (3) Declaraciones SO.</w:t>
      </w:r>
    </w:p>
    <w:p w14:paraId="3083E2A8" w14:textId="34229558" w:rsidR="009B3103" w:rsidRDefault="009B3103" w:rsidP="0029782E">
      <w:pPr>
        <w:spacing w:after="0" w:line="276" w:lineRule="auto"/>
        <w:jc w:val="both"/>
        <w:rPr>
          <w:rFonts w:asciiTheme="majorHAnsi" w:hAnsiTheme="majorHAnsi" w:cstheme="majorHAnsi"/>
          <w:b/>
          <w:sz w:val="24"/>
          <w:szCs w:val="24"/>
        </w:rPr>
      </w:pPr>
    </w:p>
    <w:p w14:paraId="2DC82903" w14:textId="2BA6D0A0" w:rsidR="000156D7" w:rsidRDefault="000156D7" w:rsidP="0029782E">
      <w:pPr>
        <w:spacing w:after="0" w:line="276" w:lineRule="auto"/>
        <w:jc w:val="both"/>
        <w:rPr>
          <w:rFonts w:asciiTheme="majorHAnsi" w:hAnsiTheme="majorHAnsi" w:cstheme="majorHAnsi"/>
          <w:b/>
          <w:sz w:val="24"/>
          <w:szCs w:val="24"/>
        </w:rPr>
      </w:pPr>
    </w:p>
    <w:p w14:paraId="399E5EA5" w14:textId="2DEEA421" w:rsidR="000156D7" w:rsidRDefault="000156D7" w:rsidP="0029782E">
      <w:pPr>
        <w:spacing w:after="0" w:line="276" w:lineRule="auto"/>
        <w:jc w:val="both"/>
        <w:rPr>
          <w:rFonts w:asciiTheme="majorHAnsi" w:hAnsiTheme="majorHAnsi" w:cstheme="majorHAnsi"/>
          <w:b/>
          <w:sz w:val="24"/>
          <w:szCs w:val="24"/>
        </w:rPr>
      </w:pPr>
    </w:p>
    <w:p w14:paraId="371B4F1F" w14:textId="1A8BC226" w:rsidR="000156D7" w:rsidRDefault="000156D7" w:rsidP="0029782E">
      <w:pPr>
        <w:spacing w:after="0" w:line="276" w:lineRule="auto"/>
        <w:jc w:val="both"/>
        <w:rPr>
          <w:rFonts w:asciiTheme="majorHAnsi" w:hAnsiTheme="majorHAnsi" w:cstheme="majorHAnsi"/>
          <w:b/>
          <w:sz w:val="24"/>
          <w:szCs w:val="24"/>
        </w:rPr>
      </w:pPr>
    </w:p>
    <w:p w14:paraId="7EA3F5D5" w14:textId="77777777" w:rsidR="000156D7" w:rsidRPr="00FE4FCA" w:rsidRDefault="000156D7" w:rsidP="0029782E">
      <w:pPr>
        <w:spacing w:after="0" w:line="276" w:lineRule="auto"/>
        <w:jc w:val="both"/>
        <w:rPr>
          <w:rFonts w:asciiTheme="majorHAnsi" w:hAnsiTheme="majorHAnsi" w:cstheme="majorHAnsi"/>
          <w:b/>
          <w:sz w:val="24"/>
          <w:szCs w:val="24"/>
        </w:rPr>
      </w:pPr>
    </w:p>
    <w:p w14:paraId="5000C8DA" w14:textId="77777777" w:rsidR="00AF6195"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 xml:space="preserve">Documentos internos del marco ético actualizado, enviados, y socializados. </w:t>
      </w:r>
    </w:p>
    <w:p w14:paraId="696DB8ED" w14:textId="6DC8EB89" w:rsidR="009B3103" w:rsidRPr="00FE4FCA" w:rsidRDefault="009B3103" w:rsidP="00AF6195">
      <w:pPr>
        <w:pStyle w:val="ListParagraph"/>
        <w:spacing w:after="0" w:line="276" w:lineRule="auto"/>
        <w:ind w:left="1211"/>
        <w:jc w:val="both"/>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8A0D75" w:rsidRPr="00AF6195" w14:paraId="5E03ACFF" w14:textId="77777777" w:rsidTr="00AF619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E31098B" w14:textId="77777777" w:rsidR="008A0D75" w:rsidRPr="00AF6195" w:rsidRDefault="008A0D75" w:rsidP="00A54487">
            <w:pPr>
              <w:pStyle w:val="ListParagraph"/>
              <w:spacing w:line="276" w:lineRule="auto"/>
              <w:ind w:left="0"/>
              <w:jc w:val="center"/>
              <w:rPr>
                <w:rFonts w:asciiTheme="majorHAnsi" w:hAnsiTheme="majorHAnsi" w:cstheme="majorHAnsi"/>
                <w:sz w:val="24"/>
                <w:szCs w:val="24"/>
              </w:rPr>
            </w:pPr>
            <w:r w:rsidRPr="00AF6195">
              <w:rPr>
                <w:rFonts w:asciiTheme="majorHAnsi" w:hAnsiTheme="majorHAnsi" w:cstheme="majorHAnsi"/>
                <w:sz w:val="24"/>
                <w:szCs w:val="24"/>
              </w:rPr>
              <w:t>Indicador</w:t>
            </w:r>
          </w:p>
        </w:tc>
        <w:tc>
          <w:tcPr>
            <w:tcW w:w="720" w:type="dxa"/>
            <w:vAlign w:val="center"/>
          </w:tcPr>
          <w:p w14:paraId="5A47D609" w14:textId="77777777" w:rsidR="008A0D75" w:rsidRPr="00AF6195" w:rsidRDefault="008A0D7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Meta Anual</w:t>
            </w:r>
          </w:p>
        </w:tc>
        <w:tc>
          <w:tcPr>
            <w:tcW w:w="1440" w:type="dxa"/>
            <w:vAlign w:val="center"/>
          </w:tcPr>
          <w:p w14:paraId="10EB0E7C" w14:textId="72F952A4" w:rsidR="008A0D75" w:rsidRPr="00AF6195"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24975E26" w14:textId="77777777" w:rsidR="008A0D75" w:rsidRPr="00AF6195" w:rsidRDefault="008A0D7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Avance en la meta trimestral</w:t>
            </w:r>
          </w:p>
        </w:tc>
      </w:tr>
      <w:tr w:rsidR="008A0D75" w:rsidRPr="00AF6195" w14:paraId="4C5C6A1D" w14:textId="77777777" w:rsidTr="00AF6195">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E10A0A2" w14:textId="2C932F59" w:rsidR="008A0D75" w:rsidRPr="00AF6195" w:rsidRDefault="008A0D75" w:rsidP="00A54487">
            <w:pPr>
              <w:pStyle w:val="ListParagraph"/>
              <w:spacing w:line="276" w:lineRule="auto"/>
              <w:ind w:left="0"/>
              <w:jc w:val="center"/>
              <w:rPr>
                <w:rFonts w:asciiTheme="majorHAnsi" w:hAnsiTheme="majorHAnsi" w:cstheme="majorHAnsi"/>
                <w:sz w:val="24"/>
                <w:szCs w:val="24"/>
              </w:rPr>
            </w:pPr>
            <w:r w:rsidRPr="00AF6195">
              <w:rPr>
                <w:rFonts w:asciiTheme="majorHAnsi" w:hAnsiTheme="majorHAnsi" w:cstheme="majorHAnsi"/>
                <w:sz w:val="24"/>
                <w:szCs w:val="24"/>
              </w:rPr>
              <w:t>Porcentaje Manual de Código de Ética socializado y enviado (formato digital o físico) a colaboradores de nuevo ingreso</w:t>
            </w:r>
          </w:p>
        </w:tc>
        <w:tc>
          <w:tcPr>
            <w:tcW w:w="720" w:type="dxa"/>
            <w:vAlign w:val="center"/>
          </w:tcPr>
          <w:p w14:paraId="6EEF3333" w14:textId="50CB0A9F"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c>
          <w:tcPr>
            <w:tcW w:w="1440" w:type="dxa"/>
            <w:vAlign w:val="center"/>
          </w:tcPr>
          <w:p w14:paraId="41FD90AD" w14:textId="42B561BD"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c>
          <w:tcPr>
            <w:tcW w:w="1802" w:type="dxa"/>
            <w:vAlign w:val="center"/>
          </w:tcPr>
          <w:p w14:paraId="2EC4BB91" w14:textId="5AE65C49"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r>
    </w:tbl>
    <w:p w14:paraId="66FDD3B1" w14:textId="77C5DC9F" w:rsidR="00947642" w:rsidRPr="00FE4FCA" w:rsidRDefault="00947642" w:rsidP="009B3103">
      <w:pPr>
        <w:pStyle w:val="ListParagraph"/>
        <w:spacing w:after="0" w:line="276" w:lineRule="auto"/>
        <w:ind w:left="1353"/>
        <w:jc w:val="both"/>
        <w:rPr>
          <w:rFonts w:asciiTheme="majorHAnsi" w:hAnsiTheme="majorHAnsi" w:cstheme="majorHAnsi"/>
          <w:b/>
          <w:sz w:val="24"/>
          <w:szCs w:val="24"/>
          <w:u w:val="single"/>
        </w:rPr>
      </w:pPr>
    </w:p>
    <w:p w14:paraId="41D29803" w14:textId="39F94E4F"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abril fueron entregados Cinco (5) Códigos, para el personal de nuevo ingreso. En adición, vía la Comisión de Ética Pública, se socializó por correo electrónico el valor del mes, así como los canales de denuncia habilitados para estos fines. Asimismo, se realizó una (1) reunión de la Comisión de Ética Pública; una (1) minuta de la reunión de la Comisión de Ética Pública; y una Cápsula informativa. </w:t>
      </w:r>
    </w:p>
    <w:p w14:paraId="471E8E98"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7A513F72"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mayo vía la Comisión de Ética Pública, se socializó por correo electrónico el valor del mes. Asimismo, se realizó una (1) reunión de la Comisión de Ética Pública; una (1) minuta de la reunión de la Comisión de Ética Pública; y tres (3) Capsula informativa. </w:t>
      </w:r>
    </w:p>
    <w:p w14:paraId="19FBFDA4"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5573F735" w14:textId="733E2E8D" w:rsidR="00CD1B36" w:rsidRPr="008E2031" w:rsidRDefault="008E2031" w:rsidP="008E2031">
      <w:pPr>
        <w:pStyle w:val="ListParagraph"/>
        <w:spacing w:after="0" w:line="276" w:lineRule="auto"/>
        <w:ind w:left="1134"/>
        <w:jc w:val="both"/>
        <w:rPr>
          <w:rFonts w:asciiTheme="majorHAnsi" w:hAnsiTheme="majorHAnsi" w:cstheme="majorHAnsi"/>
          <w:b/>
          <w:sz w:val="24"/>
          <w:szCs w:val="24"/>
        </w:rPr>
      </w:pPr>
      <w:r w:rsidRPr="008E2031">
        <w:rPr>
          <w:rFonts w:asciiTheme="majorHAnsi" w:hAnsiTheme="majorHAnsi" w:cstheme="majorHAnsi"/>
          <w:sz w:val="24"/>
          <w:szCs w:val="24"/>
        </w:rPr>
        <w:t>Durante el mes de junio vía la Comisión de Ética Pública, se socializó por correo electrónico el valor del mes. Asimismo, se realizaron dos (2) reuniones de la Comisión de Ética Pública; dos (2) Actas de la reunión de la Comisión de Ética Pública; una (1) Cápsula informativa; y una (01) encuesta de Clima ético.</w:t>
      </w:r>
    </w:p>
    <w:p w14:paraId="2E6D8AB1" w14:textId="77777777" w:rsidR="000C7EBA" w:rsidRPr="001811A6" w:rsidRDefault="000C7EBA" w:rsidP="001811A6">
      <w:pPr>
        <w:spacing w:after="0"/>
        <w:jc w:val="both"/>
        <w:rPr>
          <w:rFonts w:asciiTheme="majorHAnsi" w:hAnsiTheme="majorHAnsi" w:cstheme="majorHAnsi"/>
          <w:bCs/>
          <w:sz w:val="24"/>
          <w:szCs w:val="24"/>
        </w:rPr>
      </w:pPr>
    </w:p>
    <w:p w14:paraId="12840BAD" w14:textId="4FBC02B5" w:rsidR="0027127B" w:rsidRPr="00FE4FCA" w:rsidRDefault="00947642" w:rsidP="00736D95">
      <w:pPr>
        <w:pStyle w:val="ListParagraph"/>
        <w:numPr>
          <w:ilvl w:val="0"/>
          <w:numId w:val="4"/>
        </w:numPr>
        <w:spacing w:after="0" w:line="276" w:lineRule="auto"/>
        <w:rPr>
          <w:rFonts w:asciiTheme="majorHAnsi" w:hAnsiTheme="majorHAnsi" w:cstheme="majorHAnsi"/>
          <w:b/>
          <w:sz w:val="24"/>
          <w:szCs w:val="24"/>
        </w:rPr>
      </w:pPr>
      <w:r w:rsidRPr="00FE4FCA">
        <w:rPr>
          <w:rFonts w:asciiTheme="majorHAnsi" w:hAnsiTheme="majorHAnsi" w:cstheme="majorHAnsi"/>
          <w:b/>
          <w:sz w:val="24"/>
          <w:szCs w:val="24"/>
        </w:rPr>
        <w:t>Colaboradores socializados en el Código de Ética.</w:t>
      </w:r>
      <w:r w:rsidR="0008014B" w:rsidRPr="00FE4FCA">
        <w:rPr>
          <w:rFonts w:asciiTheme="majorHAnsi" w:hAnsiTheme="majorHAnsi" w:cstheme="majorHAnsi"/>
          <w:b/>
          <w:sz w:val="24"/>
          <w:szCs w:val="24"/>
        </w:rPr>
        <w:t xml:space="preserve"> </w:t>
      </w:r>
      <w:r w:rsidR="0008014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08014B" w:rsidRPr="00463FBF" w14:paraId="048A5F31" w14:textId="77777777" w:rsidTr="00463FB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87E9760" w14:textId="77777777" w:rsidR="0008014B" w:rsidRPr="00463FBF" w:rsidRDefault="0008014B" w:rsidP="00A54487">
            <w:pPr>
              <w:pStyle w:val="ListParagraph"/>
              <w:spacing w:line="276" w:lineRule="auto"/>
              <w:ind w:left="0"/>
              <w:jc w:val="center"/>
              <w:rPr>
                <w:rFonts w:asciiTheme="majorHAnsi" w:hAnsiTheme="majorHAnsi" w:cstheme="majorHAnsi"/>
                <w:sz w:val="24"/>
                <w:szCs w:val="24"/>
              </w:rPr>
            </w:pPr>
            <w:r w:rsidRPr="00463FBF">
              <w:rPr>
                <w:rFonts w:asciiTheme="majorHAnsi" w:hAnsiTheme="majorHAnsi" w:cstheme="majorHAnsi"/>
                <w:sz w:val="24"/>
                <w:szCs w:val="24"/>
              </w:rPr>
              <w:t>Indicador</w:t>
            </w:r>
          </w:p>
        </w:tc>
        <w:tc>
          <w:tcPr>
            <w:tcW w:w="810" w:type="dxa"/>
            <w:vAlign w:val="center"/>
          </w:tcPr>
          <w:p w14:paraId="6B821996" w14:textId="77777777" w:rsidR="0008014B" w:rsidRPr="00463FBF" w:rsidRDefault="0008014B"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Meta Anual</w:t>
            </w:r>
          </w:p>
        </w:tc>
        <w:tc>
          <w:tcPr>
            <w:tcW w:w="1440" w:type="dxa"/>
            <w:vAlign w:val="center"/>
          </w:tcPr>
          <w:p w14:paraId="791C75EA" w14:textId="114A8F45" w:rsidR="0008014B" w:rsidRPr="00463FBF"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3E49DE6" w14:textId="77777777" w:rsidR="0008014B" w:rsidRPr="00463FBF" w:rsidRDefault="0008014B"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Avance en la meta trimestral</w:t>
            </w:r>
          </w:p>
        </w:tc>
      </w:tr>
      <w:tr w:rsidR="0008014B" w:rsidRPr="00463FBF" w14:paraId="5B0A8A85" w14:textId="77777777" w:rsidTr="00463FBF">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B729E16" w14:textId="378F5FCE" w:rsidR="0008014B" w:rsidRPr="00463FBF" w:rsidRDefault="00D70822" w:rsidP="00A54487">
            <w:pPr>
              <w:pStyle w:val="ListParagraph"/>
              <w:spacing w:line="276" w:lineRule="auto"/>
              <w:ind w:left="0"/>
              <w:jc w:val="center"/>
              <w:rPr>
                <w:rFonts w:asciiTheme="majorHAnsi" w:hAnsiTheme="majorHAnsi" w:cstheme="majorHAnsi"/>
                <w:sz w:val="24"/>
                <w:szCs w:val="24"/>
              </w:rPr>
            </w:pPr>
            <w:r w:rsidRPr="00463FBF">
              <w:rPr>
                <w:rFonts w:asciiTheme="majorHAnsi" w:hAnsiTheme="majorHAnsi" w:cstheme="majorHAnsi"/>
                <w:sz w:val="24"/>
                <w:szCs w:val="24"/>
              </w:rPr>
              <w:t>Porcentaje de colaboradores socializados en el Código de Ética semestralmente.</w:t>
            </w:r>
          </w:p>
        </w:tc>
        <w:tc>
          <w:tcPr>
            <w:tcW w:w="810" w:type="dxa"/>
            <w:vAlign w:val="center"/>
          </w:tcPr>
          <w:p w14:paraId="0727902E" w14:textId="77777777" w:rsidR="0008014B" w:rsidRPr="00463FBF" w:rsidRDefault="0008014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100%</w:t>
            </w:r>
          </w:p>
        </w:tc>
        <w:tc>
          <w:tcPr>
            <w:tcW w:w="1440" w:type="dxa"/>
            <w:vAlign w:val="center"/>
          </w:tcPr>
          <w:p w14:paraId="13D2F48E" w14:textId="77777777" w:rsidR="0008014B" w:rsidRPr="00463FBF" w:rsidRDefault="0008014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100%</w:t>
            </w:r>
          </w:p>
        </w:tc>
        <w:tc>
          <w:tcPr>
            <w:tcW w:w="1802" w:type="dxa"/>
            <w:vAlign w:val="center"/>
          </w:tcPr>
          <w:p w14:paraId="1EFC95C6" w14:textId="2669299B" w:rsidR="0008014B" w:rsidRPr="00463FBF" w:rsidRDefault="00BF6D0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w:t>
            </w:r>
            <w:r w:rsidR="00D70822" w:rsidRPr="00463FBF">
              <w:rPr>
                <w:rFonts w:asciiTheme="majorHAnsi" w:hAnsiTheme="majorHAnsi" w:cstheme="majorHAnsi"/>
                <w:sz w:val="24"/>
                <w:szCs w:val="24"/>
              </w:rPr>
              <w:t>0%</w:t>
            </w:r>
          </w:p>
        </w:tc>
      </w:tr>
    </w:tbl>
    <w:p w14:paraId="0A70939C" w14:textId="77777777" w:rsidR="000C7EBA" w:rsidRPr="00FE4FCA" w:rsidRDefault="000C7EBA" w:rsidP="000C7EBA">
      <w:pPr>
        <w:pStyle w:val="ListParagraph"/>
        <w:spacing w:after="0" w:line="276" w:lineRule="auto"/>
        <w:ind w:left="1211"/>
        <w:jc w:val="both"/>
        <w:rPr>
          <w:rFonts w:asciiTheme="majorHAnsi" w:hAnsiTheme="majorHAnsi" w:cstheme="majorHAnsi"/>
          <w:bCs/>
          <w:sz w:val="24"/>
          <w:szCs w:val="24"/>
        </w:rPr>
      </w:pPr>
    </w:p>
    <w:p w14:paraId="20F0FD74" w14:textId="7F8C9B0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abril se socializó el Código de Ética al personal de nuevo ingreso. </w:t>
      </w:r>
    </w:p>
    <w:p w14:paraId="58381684"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7AC4BBD0"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mayo no se socializó el Código de Ética al personal de nuevo ingreso ya que fue programada para el mes de junio. </w:t>
      </w:r>
    </w:p>
    <w:p w14:paraId="6866100C"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12A50ABE" w14:textId="2E82955F" w:rsidR="0008014B" w:rsidRPr="00FE4FCA"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Durante el mes de junio se socializó el Código de Ética al personal de nuevo ingreso vía correo.</w:t>
      </w:r>
    </w:p>
    <w:p w14:paraId="79BFC671" w14:textId="0C8E2EF8" w:rsidR="00947642" w:rsidRPr="00FE4FCA" w:rsidRDefault="00947642" w:rsidP="00947642">
      <w:pPr>
        <w:rPr>
          <w:rFonts w:asciiTheme="majorHAnsi" w:hAnsiTheme="majorHAnsi" w:cstheme="majorHAnsi"/>
          <w:b/>
          <w:sz w:val="24"/>
          <w:szCs w:val="24"/>
          <w:u w:val="single"/>
        </w:rPr>
      </w:pPr>
    </w:p>
    <w:p w14:paraId="4D2CE113" w14:textId="53226D27" w:rsidR="00947642" w:rsidRPr="00FE4FCA" w:rsidRDefault="00947642" w:rsidP="00736D95">
      <w:pPr>
        <w:pStyle w:val="ListParagraph"/>
        <w:numPr>
          <w:ilvl w:val="0"/>
          <w:numId w:val="4"/>
        </w:numPr>
        <w:spacing w:after="0" w:line="276" w:lineRule="auto"/>
        <w:jc w:val="both"/>
        <w:rPr>
          <w:rFonts w:asciiTheme="majorHAnsi" w:hAnsiTheme="majorHAnsi" w:cstheme="majorHAnsi"/>
          <w:sz w:val="24"/>
          <w:szCs w:val="24"/>
          <w:u w:val="single"/>
        </w:rPr>
      </w:pPr>
      <w:r w:rsidRPr="00FE4FCA">
        <w:rPr>
          <w:rFonts w:asciiTheme="majorHAnsi" w:hAnsiTheme="majorHAnsi" w:cstheme="majorHAnsi"/>
          <w:b/>
          <w:sz w:val="24"/>
          <w:szCs w:val="24"/>
        </w:rPr>
        <w:t>Documentos elaborados en la Asistencia a la Secretaria Técnica del CONCLAFIT.</w:t>
      </w:r>
      <w:r w:rsidR="00C02677">
        <w:rPr>
          <w:rFonts w:asciiTheme="majorHAnsi" w:hAnsiTheme="majorHAnsi" w:cstheme="majorHAnsi"/>
          <w:sz w:val="24"/>
          <w:szCs w:val="24"/>
          <w:u w:val="single"/>
        </w:rPr>
        <w:t xml:space="preserve"> </w:t>
      </w:r>
      <w:r w:rsidR="00517C4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57" w:type="dxa"/>
        <w:tblLook w:val="04A0" w:firstRow="1" w:lastRow="0" w:firstColumn="1" w:lastColumn="0" w:noHBand="0" w:noVBand="1"/>
      </w:tblPr>
      <w:tblGrid>
        <w:gridCol w:w="4495"/>
        <w:gridCol w:w="900"/>
        <w:gridCol w:w="1440"/>
        <w:gridCol w:w="1722"/>
      </w:tblGrid>
      <w:tr w:rsidR="00517C4E" w:rsidRPr="00A632A1" w14:paraId="7EE89AA2" w14:textId="77777777" w:rsidTr="00A632A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5C6DD56" w14:textId="77777777" w:rsidR="00517C4E" w:rsidRPr="00A632A1" w:rsidRDefault="00517C4E" w:rsidP="00A54487">
            <w:pPr>
              <w:pStyle w:val="ListParagraph"/>
              <w:spacing w:line="276" w:lineRule="auto"/>
              <w:ind w:left="0"/>
              <w:jc w:val="center"/>
              <w:rPr>
                <w:rFonts w:asciiTheme="majorHAnsi" w:hAnsiTheme="majorHAnsi" w:cstheme="majorHAnsi"/>
                <w:sz w:val="24"/>
                <w:szCs w:val="24"/>
              </w:rPr>
            </w:pPr>
            <w:r w:rsidRPr="00A632A1">
              <w:rPr>
                <w:rFonts w:asciiTheme="majorHAnsi" w:hAnsiTheme="majorHAnsi" w:cstheme="majorHAnsi"/>
                <w:sz w:val="24"/>
                <w:szCs w:val="24"/>
              </w:rPr>
              <w:t>Indicador</w:t>
            </w:r>
          </w:p>
        </w:tc>
        <w:tc>
          <w:tcPr>
            <w:tcW w:w="900" w:type="dxa"/>
            <w:vAlign w:val="center"/>
          </w:tcPr>
          <w:p w14:paraId="79261523" w14:textId="77777777" w:rsidR="00517C4E" w:rsidRPr="00A632A1" w:rsidRDefault="00517C4E"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Meta Anual</w:t>
            </w:r>
          </w:p>
        </w:tc>
        <w:tc>
          <w:tcPr>
            <w:tcW w:w="1440" w:type="dxa"/>
            <w:vAlign w:val="center"/>
          </w:tcPr>
          <w:p w14:paraId="4505EB4E" w14:textId="2C8FC0E3" w:rsidR="00517C4E" w:rsidRPr="00A632A1"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22" w:type="dxa"/>
            <w:vAlign w:val="center"/>
          </w:tcPr>
          <w:p w14:paraId="0F20F877" w14:textId="77777777" w:rsidR="00517C4E" w:rsidRPr="00A632A1" w:rsidRDefault="00517C4E"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Avance en la meta trimestral</w:t>
            </w:r>
          </w:p>
        </w:tc>
      </w:tr>
      <w:tr w:rsidR="00517C4E" w:rsidRPr="00A632A1" w14:paraId="7BB4CD6C" w14:textId="77777777" w:rsidTr="00A632A1">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C813BE7" w14:textId="18DFA8BC" w:rsidR="00517C4E" w:rsidRPr="00A632A1" w:rsidRDefault="00517C4E" w:rsidP="00A54487">
            <w:pPr>
              <w:pStyle w:val="ListParagraph"/>
              <w:spacing w:line="276" w:lineRule="auto"/>
              <w:ind w:left="0"/>
              <w:jc w:val="center"/>
              <w:rPr>
                <w:rFonts w:asciiTheme="majorHAnsi" w:hAnsiTheme="majorHAnsi" w:cstheme="majorHAnsi"/>
                <w:sz w:val="24"/>
                <w:szCs w:val="24"/>
              </w:rPr>
            </w:pPr>
            <w:r w:rsidRPr="00A632A1">
              <w:rPr>
                <w:rFonts w:asciiTheme="majorHAnsi" w:hAnsiTheme="majorHAnsi" w:cstheme="majorHAnsi"/>
                <w:sz w:val="24"/>
                <w:szCs w:val="24"/>
              </w:rPr>
              <w:t>Porcentaje en la cantidad de documentos (confidenciales), al finalizar el trimestre, si aplica.</w:t>
            </w:r>
          </w:p>
        </w:tc>
        <w:tc>
          <w:tcPr>
            <w:tcW w:w="900" w:type="dxa"/>
            <w:vAlign w:val="center"/>
          </w:tcPr>
          <w:p w14:paraId="44E3DAEB" w14:textId="1CCA295F" w:rsidR="00517C4E" w:rsidRPr="00A632A1" w:rsidRDefault="00517C4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99%</w:t>
            </w:r>
          </w:p>
        </w:tc>
        <w:tc>
          <w:tcPr>
            <w:tcW w:w="1440" w:type="dxa"/>
            <w:vAlign w:val="center"/>
          </w:tcPr>
          <w:p w14:paraId="74524694" w14:textId="66C51073" w:rsidR="00517C4E" w:rsidRPr="00A632A1" w:rsidRDefault="00517C4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99%</w:t>
            </w:r>
          </w:p>
        </w:tc>
        <w:tc>
          <w:tcPr>
            <w:tcW w:w="1722" w:type="dxa"/>
            <w:vAlign w:val="center"/>
          </w:tcPr>
          <w:p w14:paraId="136A9A79" w14:textId="21EDC54D" w:rsidR="00517C4E" w:rsidRPr="00A632A1" w:rsidRDefault="0047643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100</w:t>
            </w:r>
            <w:r w:rsidR="00517C4E" w:rsidRPr="00A632A1">
              <w:rPr>
                <w:rFonts w:asciiTheme="majorHAnsi" w:hAnsiTheme="majorHAnsi" w:cstheme="majorHAnsi"/>
                <w:sz w:val="24"/>
                <w:szCs w:val="24"/>
              </w:rPr>
              <w:t>%</w:t>
            </w:r>
          </w:p>
        </w:tc>
      </w:tr>
    </w:tbl>
    <w:p w14:paraId="56765CC0" w14:textId="77777777" w:rsidR="00517C4E" w:rsidRPr="00FE4FCA" w:rsidRDefault="00517C4E" w:rsidP="00517C4E">
      <w:pPr>
        <w:pStyle w:val="ListParagraph"/>
        <w:spacing w:after="0" w:line="276" w:lineRule="auto"/>
        <w:ind w:left="1211"/>
        <w:jc w:val="both"/>
        <w:rPr>
          <w:rFonts w:asciiTheme="majorHAnsi" w:hAnsiTheme="majorHAnsi" w:cstheme="majorHAnsi"/>
          <w:sz w:val="24"/>
          <w:szCs w:val="24"/>
          <w:u w:val="single"/>
        </w:rPr>
      </w:pPr>
    </w:p>
    <w:p w14:paraId="50EC7E73" w14:textId="12C137D1"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abril se elaboraron, oportunamente, un total siete (7) de Documentos CONCLAFIT, divididos de la manera siguiente: una (1) Agenda de reunión; una (1) Presentación para reunión; una (1) Reunión del CONCLAFIT; un (1) Acta de Reunión; una (1) Reunión del Comité Técnico; una (1) Reunión de la Mesa de Supervisión; Cuatro (4) Comunicaciones y una (1) Matriz de Reporte de Acciones y Seguimiento. </w:t>
      </w:r>
    </w:p>
    <w:p w14:paraId="1BBBD852"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106693C4"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Durante el mes de mayo se elaboraron, oportunamente, un total 15 de Documentos CONCLAFIT, divididos de la manera siguiente: una (1) Agenda de reunión; una Presentación para reunión; una Reunión del CONCLAFIT; un Acta de Reunión; una Reunión del Comité Técnico; una Reunión de la Mesa de Supervisión; doce Comunicaciones y una Matriz de Reporte de Acciones y Seguimiento.</w:t>
      </w:r>
    </w:p>
    <w:p w14:paraId="4A3F6EBD"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73C15D7C" w14:textId="0F1734B4" w:rsidR="00476435"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Durante el mes de junio se elaboraron, oportunamente, un total 17 de Documentos CONCLAFIT, divididos de la manera siguiente: una Agenda de reunión; una Presentación para reunión; una Reunión del CONCLAFIT; un Acta de Reunión; una</w:t>
      </w:r>
      <w:r>
        <w:rPr>
          <w:rFonts w:asciiTheme="majorHAnsi" w:hAnsiTheme="majorHAnsi" w:cstheme="majorHAnsi"/>
          <w:sz w:val="24"/>
          <w:szCs w:val="24"/>
        </w:rPr>
        <w:t xml:space="preserve"> </w:t>
      </w:r>
      <w:r w:rsidRPr="008E2031">
        <w:rPr>
          <w:rFonts w:asciiTheme="majorHAnsi" w:hAnsiTheme="majorHAnsi" w:cstheme="majorHAnsi"/>
          <w:sz w:val="24"/>
          <w:szCs w:val="24"/>
        </w:rPr>
        <w:t>Agenda y convocatoria a Reunión del Comité Técnico; una designación de Técnico en Mesa Supervisión; una Reunión del Comité Técnico; una reunión de la Mesa de Supervisión; Nueve Comunicaciones y una Matriz de Reporte de Acciones y Seguimiento.</w:t>
      </w:r>
    </w:p>
    <w:p w14:paraId="116AF971" w14:textId="77777777" w:rsidR="00F06D6B" w:rsidRPr="00FE4FCA" w:rsidRDefault="00F06D6B" w:rsidP="00947642">
      <w:pPr>
        <w:rPr>
          <w:rFonts w:asciiTheme="majorHAnsi" w:hAnsiTheme="majorHAnsi" w:cstheme="majorHAnsi"/>
          <w:b/>
          <w:sz w:val="24"/>
          <w:szCs w:val="24"/>
          <w:u w:val="single"/>
        </w:rPr>
      </w:pPr>
    </w:p>
    <w:p w14:paraId="725236D7" w14:textId="3B067A6D"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realizados</w:t>
      </w:r>
      <w:r w:rsidR="009A239A" w:rsidRPr="00FE4FCA">
        <w:rPr>
          <w:rFonts w:asciiTheme="majorHAnsi" w:hAnsiTheme="majorHAnsi" w:cstheme="majorHAnsi"/>
          <w:b/>
          <w:sz w:val="24"/>
          <w:szCs w:val="24"/>
        </w:rPr>
        <w:t>.</w:t>
      </w:r>
      <w:r w:rsidR="009A239A" w:rsidRPr="004E0307">
        <w:rPr>
          <w:rFonts w:asciiTheme="majorHAnsi" w:hAnsiTheme="majorHAnsi" w:cstheme="majorHAnsi"/>
          <w:bCs/>
          <w:sz w:val="24"/>
          <w:szCs w:val="24"/>
        </w:rPr>
        <w:t xml:space="preserve"> </w:t>
      </w:r>
      <w:r w:rsidR="009A239A" w:rsidRPr="00FE4FCA">
        <w:rPr>
          <w:rFonts w:asciiTheme="majorHAnsi" w:hAnsiTheme="majorHAnsi" w:cstheme="majorHAnsi"/>
          <w:bCs/>
          <w:sz w:val="24"/>
          <w:szCs w:val="24"/>
          <w:u w:val="single"/>
        </w:rPr>
        <w:t>Presupuesto Ejecutado RD$0.00</w:t>
      </w:r>
      <w:r w:rsidR="00C02677">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9A239A" w:rsidRPr="004E0307" w14:paraId="73E4F119"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9562707" w14:textId="77777777" w:rsidR="009A239A" w:rsidRPr="004E0307" w:rsidRDefault="009A239A"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900" w:type="dxa"/>
            <w:vAlign w:val="center"/>
          </w:tcPr>
          <w:p w14:paraId="792438DE" w14:textId="77777777" w:rsidR="009A239A" w:rsidRPr="004E0307" w:rsidRDefault="009A239A"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7DA68A44" w14:textId="4C01BB68" w:rsidR="009A239A"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79134903" w14:textId="77777777" w:rsidR="009A239A" w:rsidRPr="004E0307" w:rsidRDefault="009A239A"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9A239A" w:rsidRPr="004E0307" w14:paraId="003AF6FF" w14:textId="77777777" w:rsidTr="004E030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1023369" w14:textId="17488321" w:rsidR="009A239A" w:rsidRPr="004E0307" w:rsidRDefault="009A239A"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de: Informes despachados, trimestralmente, si aplica</w:t>
            </w:r>
          </w:p>
        </w:tc>
        <w:tc>
          <w:tcPr>
            <w:tcW w:w="900" w:type="dxa"/>
            <w:vAlign w:val="center"/>
          </w:tcPr>
          <w:p w14:paraId="3C7B0934" w14:textId="2586D5AC" w:rsidR="009A239A" w:rsidRPr="004E0307" w:rsidRDefault="009A239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440" w:type="dxa"/>
            <w:vAlign w:val="center"/>
          </w:tcPr>
          <w:p w14:paraId="571CE35C" w14:textId="1F928F40" w:rsidR="009A239A" w:rsidRPr="004E0307" w:rsidRDefault="009A239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802" w:type="dxa"/>
            <w:vAlign w:val="center"/>
          </w:tcPr>
          <w:p w14:paraId="0A4B279A" w14:textId="75BBCDA5" w:rsidR="009A239A" w:rsidRPr="004E0307" w:rsidRDefault="00515DD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bl>
    <w:p w14:paraId="3184EFB7" w14:textId="77777777" w:rsidR="00947642" w:rsidRPr="00FE4FCA" w:rsidRDefault="00947642" w:rsidP="00947642">
      <w:pPr>
        <w:rPr>
          <w:rFonts w:asciiTheme="majorHAnsi" w:hAnsiTheme="majorHAnsi" w:cstheme="majorHAnsi"/>
          <w:b/>
          <w:sz w:val="24"/>
          <w:szCs w:val="24"/>
          <w:u w:val="single"/>
        </w:rPr>
      </w:pPr>
    </w:p>
    <w:p w14:paraId="53ED1AD1" w14:textId="21CB771D" w:rsidR="00947642" w:rsidRPr="00FE4FCA" w:rsidRDefault="00947642" w:rsidP="00947642">
      <w:pPr>
        <w:rPr>
          <w:rFonts w:asciiTheme="majorHAnsi" w:hAnsiTheme="majorHAnsi" w:cstheme="majorHAnsi"/>
          <w:b/>
          <w:sz w:val="24"/>
          <w:szCs w:val="24"/>
          <w:u w:val="single"/>
        </w:rPr>
      </w:pPr>
    </w:p>
    <w:p w14:paraId="15A546B7" w14:textId="00969048" w:rsidR="006E5873" w:rsidRPr="00FE4FCA" w:rsidRDefault="006E5873" w:rsidP="00947642">
      <w:pPr>
        <w:rPr>
          <w:rFonts w:asciiTheme="majorHAnsi" w:hAnsiTheme="majorHAnsi" w:cstheme="majorHAnsi"/>
          <w:b/>
          <w:sz w:val="24"/>
          <w:szCs w:val="24"/>
          <w:u w:val="single"/>
        </w:rPr>
      </w:pPr>
    </w:p>
    <w:p w14:paraId="2B29DDAB" w14:textId="0029B5DA" w:rsidR="006E5873" w:rsidRPr="00FE4FCA" w:rsidRDefault="006E5873" w:rsidP="00947642">
      <w:pPr>
        <w:rPr>
          <w:rFonts w:asciiTheme="majorHAnsi" w:hAnsiTheme="majorHAnsi" w:cstheme="majorHAnsi"/>
          <w:b/>
          <w:sz w:val="24"/>
          <w:szCs w:val="24"/>
          <w:u w:val="single"/>
        </w:rPr>
      </w:pPr>
    </w:p>
    <w:p w14:paraId="566F2C82" w14:textId="77777777" w:rsidR="008E2031" w:rsidRDefault="008E2031" w:rsidP="001210DA">
      <w:pPr>
        <w:pStyle w:val="ListParagraph"/>
        <w:spacing w:after="0" w:line="276" w:lineRule="auto"/>
        <w:ind w:left="1134"/>
        <w:jc w:val="both"/>
        <w:rPr>
          <w:rFonts w:asciiTheme="majorHAnsi" w:hAnsiTheme="majorHAnsi" w:cstheme="majorHAnsi"/>
          <w:sz w:val="24"/>
          <w:szCs w:val="24"/>
        </w:rPr>
      </w:pPr>
    </w:p>
    <w:p w14:paraId="61C633FE" w14:textId="61FC1E3F"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abril se elaboraron dos (2) Opiniones Jurídicas. </w:t>
      </w:r>
    </w:p>
    <w:p w14:paraId="0BC58E0A"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34E6C54A"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lastRenderedPageBreak/>
        <w:t xml:space="preserve">Durante el mes de mayo se elaboraron dos (2) Opiniones Jurídicas; tres (3) Informes sobre Procedimiento de Administración de Bienes; y Legislación Comparada sobre Ley de Extinción de Dominio; Anteproyecto Ley de Compras. </w:t>
      </w:r>
    </w:p>
    <w:p w14:paraId="142B6F71"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219BB753" w14:textId="615F076F" w:rsidR="006E5873" w:rsidRPr="00FE4FCA"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Durante el mes de junio se elaboraron dos (02) Opiniones jurídicas.</w:t>
      </w:r>
    </w:p>
    <w:p w14:paraId="4CB70033" w14:textId="77777777" w:rsidR="001210DA" w:rsidRPr="00FE4FCA" w:rsidRDefault="001210DA" w:rsidP="00947642">
      <w:pPr>
        <w:rPr>
          <w:rFonts w:asciiTheme="majorHAnsi" w:hAnsiTheme="majorHAnsi" w:cstheme="majorHAnsi"/>
          <w:b/>
          <w:sz w:val="24"/>
          <w:szCs w:val="24"/>
          <w:u w:val="single"/>
        </w:rPr>
      </w:pPr>
    </w:p>
    <w:p w14:paraId="4A2AADE0" w14:textId="02936EEF"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Actos del Comité de Compras y Contrataciones.</w:t>
      </w:r>
      <w:r w:rsidR="006E5873" w:rsidRPr="00FE4FCA">
        <w:rPr>
          <w:rFonts w:asciiTheme="majorHAnsi" w:hAnsiTheme="majorHAnsi" w:cstheme="majorHAnsi"/>
          <w:b/>
          <w:sz w:val="24"/>
          <w:szCs w:val="24"/>
        </w:rPr>
        <w:t xml:space="preserve"> </w:t>
      </w:r>
      <w:r w:rsidR="006E5873" w:rsidRPr="00FE4FCA">
        <w:rPr>
          <w:rFonts w:asciiTheme="majorHAnsi" w:hAnsiTheme="majorHAnsi" w:cstheme="majorHAnsi"/>
          <w:bCs/>
          <w:sz w:val="24"/>
          <w:szCs w:val="24"/>
          <w:u w:val="single"/>
        </w:rPr>
        <w:t>Presupuesto Ejecutado RD$2,000.00</w:t>
      </w:r>
      <w:r w:rsidR="00C02677">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7"/>
        <w:gridCol w:w="768"/>
        <w:gridCol w:w="1437"/>
        <w:gridCol w:w="1795"/>
      </w:tblGrid>
      <w:tr w:rsidR="006E5873" w:rsidRPr="004E0307" w14:paraId="795FAD1C"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97E21D8" w14:textId="77777777" w:rsidR="006E5873" w:rsidRPr="004E0307" w:rsidRDefault="006E5873"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720" w:type="dxa"/>
            <w:vAlign w:val="center"/>
          </w:tcPr>
          <w:p w14:paraId="66E52F03" w14:textId="77777777" w:rsidR="006E5873" w:rsidRPr="004E0307" w:rsidRDefault="006E587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0149743D" w14:textId="26F344B6" w:rsidR="006E5873"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79FCFC15" w14:textId="77777777" w:rsidR="006E5873" w:rsidRPr="004E0307" w:rsidRDefault="006E587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6E5873" w:rsidRPr="004E0307" w14:paraId="24356B1F" w14:textId="77777777" w:rsidTr="004E030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680FDBC" w14:textId="7736A2BD" w:rsidR="006E5873" w:rsidRPr="004E0307" w:rsidRDefault="006E5873"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de elaboración de Contratos de Bienes, Servicios y Obras, al finalizar el trimestre, si aplica</w:t>
            </w:r>
          </w:p>
        </w:tc>
        <w:tc>
          <w:tcPr>
            <w:tcW w:w="720" w:type="dxa"/>
            <w:vAlign w:val="center"/>
          </w:tcPr>
          <w:p w14:paraId="7D930B28" w14:textId="5530C780" w:rsidR="006E5873" w:rsidRPr="004E0307" w:rsidRDefault="006E587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99%</w:t>
            </w:r>
          </w:p>
        </w:tc>
        <w:tc>
          <w:tcPr>
            <w:tcW w:w="1440" w:type="dxa"/>
            <w:vAlign w:val="center"/>
          </w:tcPr>
          <w:p w14:paraId="0D1FF306" w14:textId="198DDAF7" w:rsidR="006E5873" w:rsidRPr="004E0307" w:rsidRDefault="006E587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99%</w:t>
            </w:r>
          </w:p>
        </w:tc>
        <w:tc>
          <w:tcPr>
            <w:tcW w:w="1802" w:type="dxa"/>
            <w:vAlign w:val="center"/>
          </w:tcPr>
          <w:p w14:paraId="1DBAD977" w14:textId="62A03D74" w:rsidR="006E5873" w:rsidRPr="004E0307" w:rsidRDefault="00515DD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r w:rsidR="006E5873" w:rsidRPr="004E0307">
              <w:rPr>
                <w:rFonts w:asciiTheme="majorHAnsi" w:hAnsiTheme="majorHAnsi" w:cstheme="majorHAnsi"/>
                <w:sz w:val="24"/>
                <w:szCs w:val="24"/>
              </w:rPr>
              <w:t>%</w:t>
            </w:r>
          </w:p>
        </w:tc>
      </w:tr>
    </w:tbl>
    <w:p w14:paraId="7D67C6AA" w14:textId="08780C3B" w:rsidR="00947642" w:rsidRPr="00FE4FCA" w:rsidRDefault="00947642" w:rsidP="00947642">
      <w:pPr>
        <w:rPr>
          <w:rFonts w:asciiTheme="majorHAnsi" w:hAnsiTheme="majorHAnsi" w:cstheme="majorHAnsi"/>
          <w:b/>
          <w:sz w:val="24"/>
          <w:szCs w:val="24"/>
          <w:u w:val="single"/>
        </w:rPr>
      </w:pPr>
    </w:p>
    <w:p w14:paraId="0079DB73" w14:textId="5DE47E1A" w:rsidR="000A7844" w:rsidRPr="00FE4FCA" w:rsidRDefault="000A7844" w:rsidP="00947642">
      <w:pPr>
        <w:rPr>
          <w:rFonts w:asciiTheme="majorHAnsi" w:hAnsiTheme="majorHAnsi" w:cstheme="majorHAnsi"/>
          <w:b/>
          <w:sz w:val="24"/>
          <w:szCs w:val="24"/>
          <w:u w:val="single"/>
        </w:rPr>
      </w:pPr>
    </w:p>
    <w:p w14:paraId="21C6958C" w14:textId="5A63E297" w:rsidR="000A7844" w:rsidRPr="00FE4FCA" w:rsidRDefault="000A7844" w:rsidP="00947642">
      <w:pPr>
        <w:rPr>
          <w:rFonts w:asciiTheme="majorHAnsi" w:hAnsiTheme="majorHAnsi" w:cstheme="majorHAnsi"/>
          <w:b/>
          <w:sz w:val="24"/>
          <w:szCs w:val="24"/>
          <w:u w:val="single"/>
        </w:rPr>
      </w:pPr>
    </w:p>
    <w:p w14:paraId="44F8A6AD" w14:textId="121F234D" w:rsidR="000A7844" w:rsidRPr="00FE4FCA" w:rsidRDefault="000A7844" w:rsidP="00947642">
      <w:pPr>
        <w:rPr>
          <w:rFonts w:asciiTheme="majorHAnsi" w:hAnsiTheme="majorHAnsi" w:cstheme="majorHAnsi"/>
          <w:b/>
          <w:sz w:val="24"/>
          <w:szCs w:val="24"/>
          <w:u w:val="single"/>
        </w:rPr>
      </w:pPr>
    </w:p>
    <w:p w14:paraId="7794B3D7" w14:textId="77777777" w:rsidR="001256AA" w:rsidRPr="00FE4FCA" w:rsidRDefault="001256AA" w:rsidP="001256AA">
      <w:pPr>
        <w:pStyle w:val="ListParagraph"/>
        <w:spacing w:after="0" w:line="276" w:lineRule="auto"/>
        <w:ind w:left="1440"/>
        <w:jc w:val="both"/>
        <w:rPr>
          <w:rFonts w:asciiTheme="majorHAnsi" w:hAnsiTheme="majorHAnsi" w:cstheme="majorHAnsi"/>
          <w:sz w:val="24"/>
          <w:szCs w:val="24"/>
        </w:rPr>
      </w:pPr>
    </w:p>
    <w:p w14:paraId="379BD3E9" w14:textId="6D627BDE"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abril se elaboró oportunamente, un oficio de rescisión; tres comunicaciones; tres modelos de comunicaciones y una matriz de Seguimiento de Actas Administrativas. </w:t>
      </w:r>
    </w:p>
    <w:p w14:paraId="701D71A0"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349CFB1D"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mayo se elaboró oportunamente, dos (2) contratos de Bienes y Servicios; dos (2) Evaluaciones; tres (3) actas sobre el procedimiento de Licencias informáticas; dos (2) oficios de rescisión y siete (7) comunicaciones. </w:t>
      </w:r>
    </w:p>
    <w:p w14:paraId="055A6846" w14:textId="77777777" w:rsidR="008E2031" w:rsidRPr="008E2031" w:rsidRDefault="008E2031" w:rsidP="008E2031">
      <w:pPr>
        <w:pStyle w:val="ListParagraph"/>
        <w:spacing w:after="0" w:line="276" w:lineRule="auto"/>
        <w:ind w:left="1134"/>
        <w:jc w:val="both"/>
        <w:rPr>
          <w:rFonts w:asciiTheme="majorHAnsi" w:hAnsiTheme="majorHAnsi" w:cstheme="majorHAnsi"/>
          <w:sz w:val="24"/>
          <w:szCs w:val="24"/>
        </w:rPr>
      </w:pPr>
    </w:p>
    <w:p w14:paraId="5CD852B2" w14:textId="785EE5A5" w:rsidR="000A7844" w:rsidRPr="00FE4FCA" w:rsidRDefault="008E2031" w:rsidP="008E2031">
      <w:pPr>
        <w:pStyle w:val="ListParagraph"/>
        <w:spacing w:after="0" w:line="276" w:lineRule="auto"/>
        <w:ind w:left="1134"/>
        <w:jc w:val="both"/>
        <w:rPr>
          <w:rFonts w:asciiTheme="majorHAnsi" w:hAnsiTheme="majorHAnsi" w:cstheme="majorHAnsi"/>
          <w:sz w:val="24"/>
          <w:szCs w:val="24"/>
        </w:rPr>
      </w:pPr>
      <w:r w:rsidRPr="008E2031">
        <w:rPr>
          <w:rFonts w:asciiTheme="majorHAnsi" w:hAnsiTheme="majorHAnsi" w:cstheme="majorHAnsi"/>
          <w:sz w:val="24"/>
          <w:szCs w:val="24"/>
        </w:rPr>
        <w:t>Durante el mes de junio se elaboró oportunamente, dos (02) oficios de rescisión; seis (06) comunicaciones; dos (02) actas notariales; dos (02) fichas de acto de alguacil; y una (01) minuta como sustento del para el acto notarial.</w:t>
      </w:r>
    </w:p>
    <w:p w14:paraId="22CFE7DA" w14:textId="3F3E18B6" w:rsidR="004E0307" w:rsidRDefault="004E0307">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113D6471" w14:textId="6D13774D"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Contratación de bienes, servicios, obras y concesiones.</w:t>
      </w:r>
      <w:r w:rsidR="00E83DA8" w:rsidRPr="00FE4FCA">
        <w:rPr>
          <w:rFonts w:asciiTheme="majorHAnsi" w:hAnsiTheme="majorHAnsi" w:cstheme="majorHAnsi"/>
          <w:b/>
          <w:sz w:val="24"/>
          <w:szCs w:val="24"/>
        </w:rPr>
        <w:t xml:space="preserve"> </w:t>
      </w:r>
      <w:r w:rsidR="00E83DA8" w:rsidRPr="00FE4FCA">
        <w:rPr>
          <w:rFonts w:asciiTheme="majorHAnsi" w:hAnsiTheme="majorHAnsi" w:cstheme="majorHAnsi"/>
          <w:bCs/>
          <w:sz w:val="24"/>
          <w:szCs w:val="24"/>
          <w:u w:val="single"/>
        </w:rPr>
        <w:t>Presupuesto Ejecutado RD$0.00</w:t>
      </w:r>
      <w:r w:rsidR="00C02677">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53"/>
        <w:gridCol w:w="768"/>
        <w:gridCol w:w="1435"/>
        <w:gridCol w:w="1791"/>
      </w:tblGrid>
      <w:tr w:rsidR="00E83DA8" w:rsidRPr="004E0307" w14:paraId="7B54F7B7"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53" w:type="dxa"/>
            <w:vAlign w:val="center"/>
          </w:tcPr>
          <w:p w14:paraId="400AC167" w14:textId="77777777" w:rsidR="00E83DA8" w:rsidRPr="004E0307" w:rsidRDefault="00E83DA8"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768" w:type="dxa"/>
            <w:vAlign w:val="center"/>
          </w:tcPr>
          <w:p w14:paraId="77AA6521" w14:textId="77777777" w:rsidR="00E83DA8" w:rsidRPr="004E0307" w:rsidRDefault="00E83DA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35" w:type="dxa"/>
            <w:vAlign w:val="center"/>
          </w:tcPr>
          <w:p w14:paraId="5EF6A596" w14:textId="542956FD" w:rsidR="00E83DA8"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91" w:type="dxa"/>
            <w:vAlign w:val="center"/>
          </w:tcPr>
          <w:p w14:paraId="373B5C69" w14:textId="77777777" w:rsidR="00E83DA8" w:rsidRPr="004E0307" w:rsidRDefault="00E83DA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E83DA8" w:rsidRPr="004E0307" w14:paraId="125E5D53" w14:textId="77777777" w:rsidTr="004E0307">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4553" w:type="dxa"/>
            <w:vAlign w:val="center"/>
          </w:tcPr>
          <w:p w14:paraId="05B023F1" w14:textId="0845D8FB" w:rsidR="00E83DA8" w:rsidRPr="004E0307" w:rsidRDefault="00E83DA8"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en el Registro de los Contratos/Certificaciones de Aprobación de los Contratos de Bienes, Servicios y Obras, al finalizar el trimestre, si aplica.</w:t>
            </w:r>
          </w:p>
        </w:tc>
        <w:tc>
          <w:tcPr>
            <w:tcW w:w="768" w:type="dxa"/>
            <w:vAlign w:val="center"/>
          </w:tcPr>
          <w:p w14:paraId="515F7CC9" w14:textId="048CAB31" w:rsidR="00E83DA8" w:rsidRPr="004E0307" w:rsidRDefault="00E83DA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80%</w:t>
            </w:r>
          </w:p>
        </w:tc>
        <w:tc>
          <w:tcPr>
            <w:tcW w:w="1435" w:type="dxa"/>
            <w:vAlign w:val="center"/>
          </w:tcPr>
          <w:p w14:paraId="5743199D" w14:textId="6A418397" w:rsidR="00E83DA8" w:rsidRPr="004E0307" w:rsidRDefault="00E83DA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80%</w:t>
            </w:r>
          </w:p>
        </w:tc>
        <w:tc>
          <w:tcPr>
            <w:tcW w:w="1791" w:type="dxa"/>
            <w:vAlign w:val="center"/>
          </w:tcPr>
          <w:p w14:paraId="443A79C5" w14:textId="3F90A0CB" w:rsidR="00E83DA8" w:rsidRPr="004E0307" w:rsidRDefault="003D54F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w:t>
            </w:r>
            <w:r w:rsidR="00E83DA8" w:rsidRPr="004E0307">
              <w:rPr>
                <w:rFonts w:asciiTheme="majorHAnsi" w:hAnsiTheme="majorHAnsi" w:cstheme="majorHAnsi"/>
                <w:sz w:val="24"/>
                <w:szCs w:val="24"/>
              </w:rPr>
              <w:t>0%</w:t>
            </w:r>
          </w:p>
        </w:tc>
      </w:tr>
    </w:tbl>
    <w:p w14:paraId="0D9CD5FF" w14:textId="77777777" w:rsidR="0008751E" w:rsidRPr="00FE4FCA" w:rsidRDefault="0008751E" w:rsidP="00566EA1">
      <w:pPr>
        <w:pStyle w:val="ListParagraph"/>
        <w:spacing w:after="0" w:line="276" w:lineRule="auto"/>
        <w:ind w:left="1211"/>
        <w:jc w:val="both"/>
        <w:rPr>
          <w:rFonts w:asciiTheme="majorHAnsi" w:hAnsiTheme="majorHAnsi" w:cstheme="majorHAnsi"/>
          <w:bCs/>
          <w:sz w:val="24"/>
          <w:szCs w:val="24"/>
        </w:rPr>
      </w:pPr>
    </w:p>
    <w:p w14:paraId="051E514C" w14:textId="0B27EA0D" w:rsidR="008E2031" w:rsidRPr="008E2031" w:rsidRDefault="008E2031" w:rsidP="008E2031">
      <w:pPr>
        <w:pStyle w:val="ListParagraph"/>
        <w:spacing w:after="0" w:line="276" w:lineRule="auto"/>
        <w:ind w:left="1211"/>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abril no se realizó registro de contrato de bienes y servicios, esta acción le pertenece al Departamento Administrativo. </w:t>
      </w:r>
    </w:p>
    <w:p w14:paraId="77217266" w14:textId="77777777" w:rsidR="008E2031" w:rsidRPr="008E2031" w:rsidRDefault="008E2031" w:rsidP="008E2031">
      <w:pPr>
        <w:pStyle w:val="ListParagraph"/>
        <w:spacing w:after="0" w:line="276" w:lineRule="auto"/>
        <w:ind w:left="1211"/>
        <w:jc w:val="both"/>
        <w:rPr>
          <w:rFonts w:asciiTheme="majorHAnsi" w:hAnsiTheme="majorHAnsi" w:cstheme="majorHAnsi"/>
          <w:sz w:val="24"/>
          <w:szCs w:val="24"/>
        </w:rPr>
      </w:pPr>
    </w:p>
    <w:p w14:paraId="592EB02F" w14:textId="77777777" w:rsidR="008E2031" w:rsidRPr="008E2031" w:rsidRDefault="008E2031" w:rsidP="008E2031">
      <w:pPr>
        <w:pStyle w:val="ListParagraph"/>
        <w:spacing w:after="0" w:line="276" w:lineRule="auto"/>
        <w:ind w:left="1211"/>
        <w:jc w:val="both"/>
        <w:rPr>
          <w:rFonts w:asciiTheme="majorHAnsi" w:hAnsiTheme="majorHAnsi" w:cstheme="majorHAnsi"/>
          <w:sz w:val="24"/>
          <w:szCs w:val="24"/>
        </w:rPr>
      </w:pPr>
      <w:r w:rsidRPr="008E2031">
        <w:rPr>
          <w:rFonts w:asciiTheme="majorHAnsi" w:hAnsiTheme="majorHAnsi" w:cstheme="majorHAnsi"/>
          <w:sz w:val="24"/>
          <w:szCs w:val="24"/>
        </w:rPr>
        <w:t xml:space="preserve">Durante el mes de mayo se realizó el registro de dos (2) registros de Contratos de bienes y servicios, esta acción le pertenece al Departamento Administrativo. </w:t>
      </w:r>
    </w:p>
    <w:p w14:paraId="6F29E219" w14:textId="77777777" w:rsidR="008E2031" w:rsidRPr="008E2031" w:rsidRDefault="008E2031" w:rsidP="008E2031">
      <w:pPr>
        <w:pStyle w:val="ListParagraph"/>
        <w:spacing w:after="0" w:line="276" w:lineRule="auto"/>
        <w:ind w:left="1211"/>
        <w:jc w:val="both"/>
        <w:rPr>
          <w:rFonts w:asciiTheme="majorHAnsi" w:hAnsiTheme="majorHAnsi" w:cstheme="majorHAnsi"/>
          <w:sz w:val="24"/>
          <w:szCs w:val="24"/>
        </w:rPr>
      </w:pPr>
    </w:p>
    <w:p w14:paraId="7733586D" w14:textId="34D3CFEB" w:rsidR="003D54F3" w:rsidRPr="003D54F3" w:rsidRDefault="008E2031" w:rsidP="008E2031">
      <w:pPr>
        <w:pStyle w:val="ListParagraph"/>
        <w:spacing w:after="0" w:line="276" w:lineRule="auto"/>
        <w:ind w:left="1211"/>
        <w:jc w:val="both"/>
        <w:rPr>
          <w:rFonts w:asciiTheme="majorHAnsi" w:hAnsiTheme="majorHAnsi" w:cstheme="majorHAnsi"/>
          <w:sz w:val="24"/>
          <w:szCs w:val="24"/>
        </w:rPr>
      </w:pPr>
      <w:r w:rsidRPr="008E2031">
        <w:rPr>
          <w:rFonts w:asciiTheme="majorHAnsi" w:hAnsiTheme="majorHAnsi" w:cstheme="majorHAnsi"/>
          <w:sz w:val="24"/>
          <w:szCs w:val="24"/>
        </w:rPr>
        <w:t>Durante el mes de junio se elaboraron cuatros (4) contratos de bienes y servicios; y una (1) adenda de contrato de bienes y servicios. Los registros de este tipo de contratos es una tarea que pertenece al Departamento Administrativo y Financiero, sin embargo, en apoyo a este Departamento, agilizamos las aprobaciones de tres (3) contratos (</w:t>
      </w:r>
      <w:proofErr w:type="spellStart"/>
      <w:r w:rsidRPr="008E2031">
        <w:rPr>
          <w:rFonts w:asciiTheme="majorHAnsi" w:hAnsiTheme="majorHAnsi" w:cstheme="majorHAnsi"/>
          <w:sz w:val="24"/>
          <w:szCs w:val="24"/>
        </w:rPr>
        <w:t>Mattar</w:t>
      </w:r>
      <w:proofErr w:type="spellEnd"/>
      <w:r w:rsidRPr="008E2031">
        <w:rPr>
          <w:rFonts w:asciiTheme="majorHAnsi" w:hAnsiTheme="majorHAnsi" w:cstheme="majorHAnsi"/>
          <w:sz w:val="24"/>
          <w:szCs w:val="24"/>
        </w:rPr>
        <w:t xml:space="preserve"> </w:t>
      </w:r>
      <w:proofErr w:type="spellStart"/>
      <w:r w:rsidRPr="008E2031">
        <w:rPr>
          <w:rFonts w:asciiTheme="majorHAnsi" w:hAnsiTheme="majorHAnsi" w:cstheme="majorHAnsi"/>
          <w:sz w:val="24"/>
          <w:szCs w:val="24"/>
        </w:rPr>
        <w:t>Consulting</w:t>
      </w:r>
      <w:proofErr w:type="spellEnd"/>
      <w:r w:rsidRPr="008E2031">
        <w:rPr>
          <w:rFonts w:asciiTheme="majorHAnsi" w:hAnsiTheme="majorHAnsi" w:cstheme="majorHAnsi"/>
          <w:sz w:val="24"/>
          <w:szCs w:val="24"/>
        </w:rPr>
        <w:t>, S.R.L.; Maestro de Cedulados; CTS, S.R.L.).</w:t>
      </w:r>
    </w:p>
    <w:p w14:paraId="59A4F09B" w14:textId="77777777" w:rsidR="003D54F3" w:rsidRPr="00FE4FCA" w:rsidRDefault="003D54F3" w:rsidP="00EB03FD">
      <w:pPr>
        <w:pStyle w:val="ListParagraph"/>
        <w:spacing w:after="0" w:line="276" w:lineRule="auto"/>
        <w:ind w:left="1211"/>
        <w:jc w:val="both"/>
        <w:rPr>
          <w:rFonts w:asciiTheme="majorHAnsi" w:hAnsiTheme="majorHAnsi" w:cstheme="majorHAnsi"/>
          <w:sz w:val="24"/>
          <w:szCs w:val="24"/>
        </w:rPr>
      </w:pPr>
    </w:p>
    <w:p w14:paraId="653612FE" w14:textId="1DE6B679" w:rsidR="00947642" w:rsidRPr="00FE4FCA" w:rsidRDefault="00947642" w:rsidP="00736D95">
      <w:pPr>
        <w:pStyle w:val="Heading1"/>
        <w:numPr>
          <w:ilvl w:val="0"/>
          <w:numId w:val="11"/>
        </w:numPr>
        <w:rPr>
          <w:rFonts w:cstheme="majorHAnsi"/>
          <w:b/>
          <w:color w:val="auto"/>
          <w:sz w:val="24"/>
          <w:szCs w:val="24"/>
        </w:rPr>
      </w:pPr>
      <w:bookmarkStart w:id="11" w:name="_Toc68460983"/>
      <w:r w:rsidRPr="00FE4FCA">
        <w:rPr>
          <w:rFonts w:cstheme="majorHAnsi"/>
          <w:b/>
          <w:color w:val="auto"/>
          <w:sz w:val="24"/>
          <w:szCs w:val="24"/>
        </w:rPr>
        <w:t>Departamento de Recursos Humano</w:t>
      </w:r>
      <w:r w:rsidR="00EB4747" w:rsidRPr="00FE4FCA">
        <w:rPr>
          <w:rFonts w:cstheme="majorHAnsi"/>
          <w:b/>
          <w:color w:val="auto"/>
          <w:sz w:val="24"/>
          <w:szCs w:val="24"/>
        </w:rPr>
        <w:t>s</w:t>
      </w:r>
      <w:bookmarkEnd w:id="11"/>
    </w:p>
    <w:p w14:paraId="071A4E37" w14:textId="77777777" w:rsidR="00BF5FEF" w:rsidRDefault="00BF5FEF" w:rsidP="009A208D">
      <w:pPr>
        <w:ind w:left="709"/>
        <w:jc w:val="both"/>
        <w:rPr>
          <w:rFonts w:asciiTheme="majorHAnsi" w:hAnsiTheme="majorHAnsi" w:cstheme="majorHAnsi"/>
          <w:sz w:val="24"/>
          <w:szCs w:val="24"/>
        </w:rPr>
      </w:pPr>
    </w:p>
    <w:p w14:paraId="5AAB7779" w14:textId="31578F1E" w:rsidR="00E41117" w:rsidRPr="00FE4FCA" w:rsidRDefault="00C73208" w:rsidP="009A208D">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Recursos Humanos determinó ocho productos y </w:t>
      </w:r>
      <w:r w:rsidR="004E0307">
        <w:rPr>
          <w:rFonts w:asciiTheme="majorHAnsi" w:hAnsiTheme="majorHAnsi" w:cstheme="majorHAnsi"/>
          <w:sz w:val="24"/>
          <w:szCs w:val="24"/>
        </w:rPr>
        <w:t>nueve</w:t>
      </w:r>
      <w:r w:rsidR="000E38F9">
        <w:rPr>
          <w:rFonts w:asciiTheme="majorHAnsi" w:hAnsiTheme="majorHAnsi" w:cstheme="majorHAnsi"/>
          <w:sz w:val="24"/>
          <w:szCs w:val="24"/>
        </w:rPr>
        <w:t xml:space="preserve"> </w:t>
      </w:r>
      <w:r w:rsidRPr="00FE4FCA">
        <w:rPr>
          <w:rFonts w:asciiTheme="majorHAnsi" w:hAnsiTheme="majorHAnsi" w:cstheme="majorHAnsi"/>
          <w:sz w:val="24"/>
          <w:szCs w:val="24"/>
        </w:rPr>
        <w:t>indicadores para medir el desempeño de sus funciones en el año 2021.</w:t>
      </w:r>
    </w:p>
    <w:p w14:paraId="1FDC39C4" w14:textId="77777777" w:rsidR="00E41117" w:rsidRPr="00FE4FCA" w:rsidRDefault="00E41117" w:rsidP="00E41117">
      <w:pPr>
        <w:rPr>
          <w:rFonts w:asciiTheme="majorHAnsi" w:hAnsiTheme="majorHAnsi" w:cstheme="majorHAnsi"/>
        </w:rPr>
      </w:pPr>
    </w:p>
    <w:p w14:paraId="4FC7D072" w14:textId="77777777" w:rsidR="004E0307" w:rsidRDefault="00947642" w:rsidP="00736D95">
      <w:pPr>
        <w:pStyle w:val="ListParagraph"/>
        <w:numPr>
          <w:ilvl w:val="0"/>
          <w:numId w:val="5"/>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Sistema de Monitoreo de la Administración Pública (SISMAP) actualizado.</w:t>
      </w:r>
      <w:r w:rsidR="009A208D" w:rsidRPr="00FE4FCA">
        <w:rPr>
          <w:rFonts w:asciiTheme="majorHAnsi" w:hAnsiTheme="majorHAnsi" w:cstheme="majorHAnsi"/>
          <w:b/>
          <w:sz w:val="24"/>
          <w:szCs w:val="24"/>
        </w:rPr>
        <w:t xml:space="preserve"> </w:t>
      </w:r>
    </w:p>
    <w:p w14:paraId="66837B88" w14:textId="73319256" w:rsidR="00947642" w:rsidRPr="00FE4FCA" w:rsidRDefault="009A208D" w:rsidP="004E0307">
      <w:pPr>
        <w:pStyle w:val="ListParagraph"/>
        <w:spacing w:after="0" w:line="276" w:lineRule="auto"/>
        <w:ind w:left="1134"/>
        <w:jc w:val="both"/>
        <w:rPr>
          <w:rFonts w:asciiTheme="majorHAnsi" w:hAnsiTheme="majorHAnsi" w:cstheme="majorHAnsi"/>
          <w:b/>
          <w:sz w:val="24"/>
          <w:szCs w:val="24"/>
        </w:rPr>
      </w:pPr>
      <w:r w:rsidRPr="00FE4FCA">
        <w:rPr>
          <w:rFonts w:asciiTheme="majorHAnsi" w:hAnsiTheme="majorHAnsi" w:cstheme="majorHAnsi"/>
          <w:bCs/>
          <w:sz w:val="24"/>
          <w:szCs w:val="24"/>
          <w:u w:val="single"/>
        </w:rPr>
        <w:t xml:space="preserve">Presupuesto </w:t>
      </w:r>
      <w:r w:rsidR="00E00495" w:rsidRPr="00FE4FCA">
        <w:rPr>
          <w:rFonts w:asciiTheme="majorHAnsi" w:hAnsiTheme="majorHAnsi" w:cstheme="majorHAnsi"/>
          <w:bCs/>
          <w:sz w:val="24"/>
          <w:szCs w:val="24"/>
          <w:u w:val="single"/>
        </w:rPr>
        <w:t>Ejecutado</w:t>
      </w:r>
      <w:r w:rsidRPr="00FE4FCA">
        <w:rPr>
          <w:rFonts w:asciiTheme="majorHAnsi" w:hAnsiTheme="majorHAnsi" w:cstheme="majorHAnsi"/>
          <w:bCs/>
          <w:sz w:val="24"/>
          <w:szCs w:val="24"/>
          <w:u w:val="single"/>
        </w:rPr>
        <w:t>: RD$0.00</w:t>
      </w: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52" w:type="dxa"/>
        <w:tblLook w:val="04A0" w:firstRow="1" w:lastRow="0" w:firstColumn="1" w:lastColumn="0" w:noHBand="0" w:noVBand="1"/>
      </w:tblPr>
      <w:tblGrid>
        <w:gridCol w:w="4585"/>
        <w:gridCol w:w="810"/>
        <w:gridCol w:w="1440"/>
        <w:gridCol w:w="1717"/>
      </w:tblGrid>
      <w:tr w:rsidR="009A208D" w:rsidRPr="004E0307" w14:paraId="14B87FCC" w14:textId="77777777" w:rsidTr="00F552D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270B822" w14:textId="77777777" w:rsidR="009A208D" w:rsidRPr="004E0307" w:rsidRDefault="009A208D"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810" w:type="dxa"/>
            <w:vAlign w:val="center"/>
          </w:tcPr>
          <w:p w14:paraId="39549B36" w14:textId="77777777" w:rsidR="009A208D" w:rsidRPr="004E0307" w:rsidRDefault="009A208D"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7DD33C8F" w14:textId="4C3389BE" w:rsidR="009A208D"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17" w:type="dxa"/>
            <w:vAlign w:val="center"/>
          </w:tcPr>
          <w:p w14:paraId="2BC737E8" w14:textId="77777777" w:rsidR="009A208D" w:rsidRPr="004E0307" w:rsidRDefault="009A208D"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9A208D" w:rsidRPr="004E0307" w14:paraId="77C22453" w14:textId="77777777" w:rsidTr="00F552DB">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50B77A6" w14:textId="784B39F0" w:rsidR="009A208D" w:rsidRPr="004E0307" w:rsidRDefault="009A208D"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 de calificación del SISMAP trimestralmente</w:t>
            </w:r>
          </w:p>
        </w:tc>
        <w:tc>
          <w:tcPr>
            <w:tcW w:w="810" w:type="dxa"/>
            <w:vAlign w:val="center"/>
          </w:tcPr>
          <w:p w14:paraId="23F9DA2C" w14:textId="32586679" w:rsidR="009A208D" w:rsidRPr="004E0307" w:rsidRDefault="004E030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≤85</w:t>
            </w:r>
            <w:r w:rsidR="009A208D" w:rsidRPr="004E0307">
              <w:rPr>
                <w:rFonts w:asciiTheme="majorHAnsi" w:hAnsiTheme="majorHAnsi" w:cstheme="majorHAnsi"/>
                <w:sz w:val="24"/>
                <w:szCs w:val="24"/>
              </w:rPr>
              <w:t>%</w:t>
            </w:r>
          </w:p>
        </w:tc>
        <w:tc>
          <w:tcPr>
            <w:tcW w:w="1440" w:type="dxa"/>
            <w:vAlign w:val="center"/>
          </w:tcPr>
          <w:p w14:paraId="43338CAC" w14:textId="075F6EFD" w:rsidR="009A208D" w:rsidRPr="004E0307" w:rsidRDefault="004E030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≤85</w:t>
            </w:r>
            <w:r w:rsidR="009A208D" w:rsidRPr="004E0307">
              <w:rPr>
                <w:rFonts w:asciiTheme="majorHAnsi" w:hAnsiTheme="majorHAnsi" w:cstheme="majorHAnsi"/>
                <w:sz w:val="24"/>
                <w:szCs w:val="24"/>
              </w:rPr>
              <w:t>%</w:t>
            </w:r>
          </w:p>
        </w:tc>
        <w:tc>
          <w:tcPr>
            <w:tcW w:w="1717" w:type="dxa"/>
            <w:vAlign w:val="center"/>
          </w:tcPr>
          <w:p w14:paraId="2BA86F4A" w14:textId="653E0C1C" w:rsidR="009A208D" w:rsidRPr="004E0307" w:rsidRDefault="00FF5BD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Calibri Light" w:hAnsi="Calibri Light" w:cs="Calibri Light"/>
                <w:sz w:val="24"/>
                <w:szCs w:val="24"/>
              </w:rPr>
              <w:t>85.79%</w:t>
            </w:r>
          </w:p>
        </w:tc>
      </w:tr>
    </w:tbl>
    <w:p w14:paraId="062BED77" w14:textId="77777777" w:rsidR="009435B2" w:rsidRPr="00FE4FCA" w:rsidRDefault="009435B2" w:rsidP="009435B2">
      <w:pPr>
        <w:pStyle w:val="ListParagraph"/>
        <w:spacing w:after="0" w:line="276" w:lineRule="auto"/>
        <w:ind w:left="1440"/>
        <w:jc w:val="both"/>
        <w:rPr>
          <w:rFonts w:asciiTheme="majorHAnsi" w:hAnsiTheme="majorHAnsi" w:cstheme="majorHAnsi"/>
          <w:bCs/>
          <w:sz w:val="24"/>
          <w:szCs w:val="24"/>
        </w:rPr>
      </w:pPr>
    </w:p>
    <w:p w14:paraId="73556CD7" w14:textId="77777777" w:rsidR="00C62CF2" w:rsidRPr="00C62CF2" w:rsidRDefault="00C62CF2" w:rsidP="00C62CF2">
      <w:pPr>
        <w:pStyle w:val="ListParagraph"/>
        <w:spacing w:after="0"/>
        <w:ind w:left="1211"/>
        <w:rPr>
          <w:rFonts w:asciiTheme="majorHAnsi" w:hAnsiTheme="majorHAnsi" w:cstheme="majorHAnsi"/>
          <w:bCs/>
          <w:sz w:val="24"/>
          <w:szCs w:val="24"/>
        </w:rPr>
      </w:pPr>
      <w:r w:rsidRPr="00C62CF2">
        <w:rPr>
          <w:rFonts w:asciiTheme="majorHAnsi" w:hAnsiTheme="majorHAnsi" w:cstheme="majorHAnsi"/>
          <w:bCs/>
          <w:sz w:val="24"/>
          <w:szCs w:val="24"/>
        </w:rPr>
        <w:t>Durante el primer trimestre se actualizó y se envió:</w:t>
      </w:r>
    </w:p>
    <w:p w14:paraId="2F3D5A16"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La Planificación Anual de RR. HH</w:t>
      </w:r>
    </w:p>
    <w:p w14:paraId="5FB5B9B5"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 xml:space="preserve">El Plan de Capacitación Anual </w:t>
      </w:r>
    </w:p>
    <w:p w14:paraId="59A24C0A"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lastRenderedPageBreak/>
        <w:t>La plantilla de transparencia en las informaciones de servicios y funcionarios</w:t>
      </w:r>
    </w:p>
    <w:p w14:paraId="424BFC11"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Prestaciones laborales.</w:t>
      </w:r>
    </w:p>
    <w:p w14:paraId="7811E93F"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Mapa de Procesos.</w:t>
      </w:r>
    </w:p>
    <w:p w14:paraId="622E0441"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 xml:space="preserve">La realización de la encuesta de clima </w:t>
      </w:r>
    </w:p>
    <w:p w14:paraId="0B70893D" w14:textId="5D8414C0" w:rsidR="004E0307" w:rsidRPr="00643A2E" w:rsidRDefault="00C62CF2" w:rsidP="00643A2E">
      <w:pPr>
        <w:pStyle w:val="ListParagraph"/>
        <w:numPr>
          <w:ilvl w:val="0"/>
          <w:numId w:val="17"/>
        </w:numPr>
        <w:spacing w:after="0"/>
        <w:rPr>
          <w:rFonts w:asciiTheme="majorHAnsi" w:hAnsiTheme="majorHAnsi" w:cstheme="majorHAnsi"/>
          <w:sz w:val="24"/>
          <w:szCs w:val="24"/>
        </w:rPr>
      </w:pPr>
      <w:r w:rsidRPr="00C62CF2">
        <w:rPr>
          <w:rFonts w:asciiTheme="majorHAnsi" w:hAnsiTheme="majorHAnsi" w:cstheme="majorHAnsi"/>
          <w:bCs/>
          <w:sz w:val="24"/>
          <w:szCs w:val="24"/>
        </w:rPr>
        <w:t>El representante ante la comisión de personal.</w:t>
      </w:r>
    </w:p>
    <w:p w14:paraId="2F1CEADC" w14:textId="77777777" w:rsidR="00643A2E" w:rsidRPr="00643A2E" w:rsidRDefault="00643A2E" w:rsidP="00643A2E">
      <w:pPr>
        <w:pStyle w:val="ListParagraph"/>
        <w:spacing w:after="0"/>
        <w:ind w:left="1931"/>
        <w:rPr>
          <w:rFonts w:asciiTheme="majorHAnsi" w:hAnsiTheme="majorHAnsi" w:cstheme="majorHAnsi"/>
          <w:sz w:val="24"/>
          <w:szCs w:val="24"/>
        </w:rPr>
      </w:pPr>
    </w:p>
    <w:p w14:paraId="4707B67B" w14:textId="7ADBB60F" w:rsidR="00947642" w:rsidRPr="00FE4FCA" w:rsidRDefault="00947642" w:rsidP="00736D95">
      <w:pPr>
        <w:pStyle w:val="ListParagraph"/>
        <w:numPr>
          <w:ilvl w:val="0"/>
          <w:numId w:val="5"/>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Reclutamiento y selección del personal idóneo requeridos por las diferentes áreas de la institución</w:t>
      </w:r>
      <w:r w:rsidR="00E00495" w:rsidRPr="00FE4FCA">
        <w:rPr>
          <w:rFonts w:asciiTheme="majorHAnsi" w:hAnsiTheme="majorHAnsi" w:cstheme="majorHAnsi"/>
          <w:b/>
          <w:sz w:val="24"/>
          <w:szCs w:val="24"/>
        </w:rPr>
        <w:t xml:space="preserve">. </w:t>
      </w:r>
      <w:r w:rsidR="00E00495"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84"/>
        <w:gridCol w:w="768"/>
        <w:gridCol w:w="1538"/>
        <w:gridCol w:w="1757"/>
      </w:tblGrid>
      <w:tr w:rsidR="00E00495" w:rsidRPr="004E0307" w14:paraId="4D5B2378" w14:textId="77777777" w:rsidTr="00F552DB">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1E93EBB" w14:textId="77777777" w:rsidR="00E00495" w:rsidRPr="004E0307" w:rsidRDefault="00E00495"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630" w:type="dxa"/>
            <w:vAlign w:val="center"/>
          </w:tcPr>
          <w:p w14:paraId="3C183A8A" w14:textId="77777777" w:rsidR="00E00495" w:rsidRPr="004E0307" w:rsidRDefault="00E0049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553" w:type="dxa"/>
            <w:vAlign w:val="center"/>
          </w:tcPr>
          <w:p w14:paraId="088A993A" w14:textId="3611A744" w:rsidR="00E00495" w:rsidRPr="004E0307"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79" w:type="dxa"/>
            <w:vAlign w:val="center"/>
          </w:tcPr>
          <w:p w14:paraId="4824F86C" w14:textId="77777777" w:rsidR="00E00495" w:rsidRPr="004E0307" w:rsidRDefault="00E0049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E00495" w:rsidRPr="004E0307" w14:paraId="41B5E49A" w14:textId="77777777" w:rsidTr="00F552D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C6CA370" w14:textId="30D4897A" w:rsidR="00E00495" w:rsidRPr="004E0307" w:rsidRDefault="00E00495"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 De reclutamientos de personal requerido trimestralmente</w:t>
            </w:r>
          </w:p>
        </w:tc>
        <w:tc>
          <w:tcPr>
            <w:tcW w:w="630" w:type="dxa"/>
            <w:vAlign w:val="center"/>
          </w:tcPr>
          <w:p w14:paraId="2EC6C84B" w14:textId="6094293D" w:rsidR="00E00495" w:rsidRPr="004E0307" w:rsidRDefault="00E0049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553" w:type="dxa"/>
            <w:vAlign w:val="center"/>
          </w:tcPr>
          <w:p w14:paraId="1AFEBF76" w14:textId="66255626" w:rsidR="00E00495" w:rsidRPr="004E0307" w:rsidRDefault="00E0049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779" w:type="dxa"/>
            <w:vAlign w:val="center"/>
          </w:tcPr>
          <w:p w14:paraId="3A03E005" w14:textId="362B41D7" w:rsidR="00E00495" w:rsidRPr="004E0307" w:rsidRDefault="00AD4D0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r w:rsidR="00792CBC" w:rsidRPr="004E0307" w14:paraId="4F8DFC42" w14:textId="77777777" w:rsidTr="00F552DB">
        <w:trPr>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AF09DBB" w14:textId="43DDBB3D" w:rsidR="00792CBC" w:rsidRPr="004E0307" w:rsidRDefault="00702E61"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Cantidad de colaboradores con periodo probatorio aprobado anualmente</w:t>
            </w:r>
          </w:p>
        </w:tc>
        <w:tc>
          <w:tcPr>
            <w:tcW w:w="630" w:type="dxa"/>
            <w:vAlign w:val="center"/>
          </w:tcPr>
          <w:p w14:paraId="3BDFD2E5" w14:textId="4642BDCA" w:rsidR="00792CBC" w:rsidRPr="004E0307" w:rsidRDefault="004D0D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36</w:t>
            </w:r>
          </w:p>
        </w:tc>
        <w:tc>
          <w:tcPr>
            <w:tcW w:w="1553" w:type="dxa"/>
            <w:vAlign w:val="center"/>
          </w:tcPr>
          <w:p w14:paraId="14AA6B5E" w14:textId="50EA7FAA" w:rsidR="00792CBC" w:rsidRPr="004E0307" w:rsidRDefault="004D0D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w:t>
            </w:r>
          </w:p>
        </w:tc>
        <w:tc>
          <w:tcPr>
            <w:tcW w:w="1779" w:type="dxa"/>
            <w:vAlign w:val="center"/>
          </w:tcPr>
          <w:p w14:paraId="68E5B642" w14:textId="1C450F9E" w:rsidR="00792CBC" w:rsidRPr="004E0307" w:rsidRDefault="00B90CC5"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bl>
    <w:p w14:paraId="5E3A0D32" w14:textId="77777777" w:rsidR="00947642" w:rsidRPr="00FE4FCA" w:rsidRDefault="00947642" w:rsidP="00E476FF">
      <w:pPr>
        <w:pStyle w:val="ListParagraph"/>
        <w:spacing w:after="0" w:line="276" w:lineRule="auto"/>
        <w:ind w:left="1211"/>
        <w:jc w:val="both"/>
        <w:rPr>
          <w:rFonts w:asciiTheme="majorHAnsi" w:hAnsiTheme="majorHAnsi" w:cstheme="majorHAnsi"/>
          <w:sz w:val="24"/>
          <w:szCs w:val="24"/>
        </w:rPr>
      </w:pPr>
    </w:p>
    <w:p w14:paraId="21C4C2D9" w14:textId="7F6A5BE9" w:rsidR="002B09FD" w:rsidRDefault="000D02C5" w:rsidP="004E4B0C">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661FD6">
        <w:rPr>
          <w:rFonts w:asciiTheme="majorHAnsi" w:hAnsiTheme="majorHAnsi" w:cstheme="majorHAnsi"/>
          <w:sz w:val="24"/>
          <w:szCs w:val="24"/>
        </w:rPr>
        <w:t xml:space="preserve">el primer trimestre, </w:t>
      </w:r>
      <w:r w:rsidR="002B09FD">
        <w:rPr>
          <w:rFonts w:asciiTheme="majorHAnsi" w:hAnsiTheme="majorHAnsi" w:cstheme="majorHAnsi"/>
          <w:sz w:val="24"/>
          <w:szCs w:val="24"/>
        </w:rPr>
        <w:t>RRHH realizó los siguiente:</w:t>
      </w:r>
    </w:p>
    <w:p w14:paraId="2E54F1E8" w14:textId="77777777" w:rsidR="002B09FD" w:rsidRDefault="002B09FD" w:rsidP="004E4B0C">
      <w:pPr>
        <w:pStyle w:val="ListParagraph"/>
        <w:spacing w:after="0" w:line="276" w:lineRule="auto"/>
        <w:ind w:left="1211"/>
        <w:jc w:val="both"/>
        <w:rPr>
          <w:rFonts w:asciiTheme="majorHAnsi" w:hAnsiTheme="majorHAnsi" w:cstheme="majorHAnsi"/>
          <w:sz w:val="24"/>
          <w:szCs w:val="24"/>
        </w:rPr>
      </w:pPr>
    </w:p>
    <w:p w14:paraId="5170DF07" w14:textId="5AA090D5" w:rsidR="002B09FD" w:rsidRDefault="002B09FD" w:rsidP="002B09FD">
      <w:pPr>
        <w:pStyle w:val="ListParagraph"/>
        <w:numPr>
          <w:ilvl w:val="0"/>
          <w:numId w:val="20"/>
        </w:numPr>
        <w:spacing w:after="0"/>
        <w:ind w:left="1276" w:hanging="142"/>
        <w:jc w:val="both"/>
        <w:rPr>
          <w:rFonts w:asciiTheme="majorHAnsi" w:hAnsiTheme="majorHAnsi" w:cstheme="majorHAnsi"/>
          <w:bCs/>
          <w:sz w:val="24"/>
          <w:szCs w:val="24"/>
        </w:rPr>
      </w:pPr>
      <w:r>
        <w:rPr>
          <w:rFonts w:asciiTheme="majorHAnsi" w:hAnsiTheme="majorHAnsi" w:cstheme="majorHAnsi"/>
          <w:bCs/>
          <w:sz w:val="24"/>
          <w:szCs w:val="24"/>
        </w:rPr>
        <w:t xml:space="preserve">Para el indicador de </w:t>
      </w:r>
      <w:r w:rsidRPr="002B09FD">
        <w:rPr>
          <w:rFonts w:asciiTheme="majorHAnsi" w:hAnsiTheme="majorHAnsi" w:cstheme="majorHAnsi"/>
          <w:bCs/>
          <w:sz w:val="24"/>
          <w:szCs w:val="24"/>
        </w:rPr>
        <w:t xml:space="preserve">reclutamiento y selección de personal </w:t>
      </w:r>
      <w:r>
        <w:rPr>
          <w:rFonts w:asciiTheme="majorHAnsi" w:hAnsiTheme="majorHAnsi" w:cstheme="majorHAnsi"/>
          <w:bCs/>
          <w:sz w:val="24"/>
          <w:szCs w:val="24"/>
        </w:rPr>
        <w:t xml:space="preserve">el toral es </w:t>
      </w:r>
      <w:r w:rsidRPr="002B09FD">
        <w:rPr>
          <w:rFonts w:asciiTheme="majorHAnsi" w:hAnsiTheme="majorHAnsi" w:cstheme="majorHAnsi"/>
          <w:bCs/>
          <w:sz w:val="24"/>
          <w:szCs w:val="24"/>
        </w:rPr>
        <w:t>de 18 colaboradores, los cuales serán evaluados en periodo probatorio en los meses de junio, julio y septiembre 2021.</w:t>
      </w:r>
    </w:p>
    <w:p w14:paraId="0A84B942" w14:textId="6A1182C5" w:rsidR="002B09FD" w:rsidRPr="002B09FD" w:rsidRDefault="002B09FD" w:rsidP="002B09FD">
      <w:pPr>
        <w:pStyle w:val="ListParagraph"/>
        <w:numPr>
          <w:ilvl w:val="0"/>
          <w:numId w:val="20"/>
        </w:numPr>
        <w:spacing w:after="0"/>
        <w:ind w:left="1276" w:hanging="142"/>
        <w:jc w:val="both"/>
        <w:rPr>
          <w:rFonts w:asciiTheme="majorHAnsi" w:hAnsiTheme="majorHAnsi" w:cstheme="majorHAnsi"/>
          <w:b/>
          <w:bCs/>
          <w:sz w:val="24"/>
          <w:szCs w:val="24"/>
        </w:rPr>
      </w:pPr>
      <w:r w:rsidRPr="004822D0">
        <w:rPr>
          <w:rFonts w:asciiTheme="majorHAnsi" w:hAnsiTheme="majorHAnsi" w:cstheme="majorHAnsi"/>
          <w:bCs/>
          <w:sz w:val="24"/>
          <w:szCs w:val="24"/>
        </w:rPr>
        <w:t>Para el indicador de</w:t>
      </w:r>
      <w:r w:rsidR="004822D0" w:rsidRPr="004822D0">
        <w:rPr>
          <w:rFonts w:asciiTheme="majorHAnsi" w:hAnsiTheme="majorHAnsi" w:cstheme="majorHAnsi"/>
          <w:bCs/>
          <w:sz w:val="24"/>
          <w:szCs w:val="24"/>
        </w:rPr>
        <w:t xml:space="preserve"> </w:t>
      </w:r>
      <w:r w:rsidR="00B90CC5" w:rsidRPr="00B90CC5">
        <w:rPr>
          <w:rFonts w:asciiTheme="majorHAnsi" w:hAnsiTheme="majorHAnsi" w:cstheme="majorHAnsi"/>
          <w:bCs/>
          <w:sz w:val="24"/>
          <w:szCs w:val="24"/>
        </w:rPr>
        <w:t xml:space="preserve">Cantidad de colaboradores con periodo probatorio aprobado </w:t>
      </w:r>
      <w:r w:rsidR="004822D0" w:rsidRPr="004822D0">
        <w:rPr>
          <w:rFonts w:asciiTheme="majorHAnsi" w:hAnsiTheme="majorHAnsi" w:cstheme="majorHAnsi"/>
          <w:bCs/>
          <w:sz w:val="24"/>
          <w:szCs w:val="24"/>
        </w:rPr>
        <w:t xml:space="preserve">el total es </w:t>
      </w:r>
      <w:r w:rsidRPr="004822D0">
        <w:rPr>
          <w:rFonts w:asciiTheme="majorHAnsi" w:hAnsiTheme="majorHAnsi" w:cstheme="majorHAnsi"/>
          <w:bCs/>
          <w:sz w:val="24"/>
          <w:szCs w:val="24"/>
        </w:rPr>
        <w:t>de 8 colaboradores con periodos de prueba evaluado</w:t>
      </w:r>
      <w:r w:rsidR="004822D0">
        <w:rPr>
          <w:rFonts w:asciiTheme="majorHAnsi" w:hAnsiTheme="majorHAnsi" w:cstheme="majorHAnsi"/>
          <w:bCs/>
          <w:sz w:val="24"/>
          <w:szCs w:val="24"/>
        </w:rPr>
        <w:t>s</w:t>
      </w:r>
      <w:r w:rsidRPr="004822D0">
        <w:rPr>
          <w:rFonts w:asciiTheme="majorHAnsi" w:hAnsiTheme="majorHAnsi" w:cstheme="majorHAnsi"/>
          <w:bCs/>
          <w:sz w:val="24"/>
          <w:szCs w:val="24"/>
        </w:rPr>
        <w:t>. Asimismo, hay colaboradores que no han completado su periodo</w:t>
      </w:r>
      <w:r w:rsidRPr="002B09FD">
        <w:rPr>
          <w:rFonts w:asciiTheme="majorHAnsi" w:hAnsiTheme="majorHAnsi" w:cstheme="majorHAnsi"/>
          <w:b/>
          <w:bCs/>
          <w:sz w:val="24"/>
          <w:szCs w:val="24"/>
        </w:rPr>
        <w:t xml:space="preserve"> </w:t>
      </w:r>
      <w:r w:rsidRPr="004822D0">
        <w:rPr>
          <w:rFonts w:asciiTheme="majorHAnsi" w:hAnsiTheme="majorHAnsi" w:cstheme="majorHAnsi"/>
          <w:sz w:val="24"/>
          <w:szCs w:val="24"/>
        </w:rPr>
        <w:t>de prueba en este trimestre.</w:t>
      </w:r>
    </w:p>
    <w:p w14:paraId="20C3C543" w14:textId="77777777" w:rsidR="002B09FD" w:rsidRPr="002B09FD" w:rsidRDefault="002B09FD" w:rsidP="002B09FD">
      <w:pPr>
        <w:pStyle w:val="ListParagraph"/>
        <w:spacing w:after="0"/>
        <w:ind w:left="1276"/>
        <w:rPr>
          <w:rFonts w:asciiTheme="majorHAnsi" w:hAnsiTheme="majorHAnsi" w:cstheme="majorHAnsi"/>
          <w:bCs/>
          <w:sz w:val="24"/>
          <w:szCs w:val="24"/>
        </w:rPr>
      </w:pPr>
      <w:r w:rsidRPr="002B09FD">
        <w:rPr>
          <w:rFonts w:asciiTheme="majorHAnsi" w:hAnsiTheme="majorHAnsi" w:cstheme="majorHAnsi"/>
          <w:bCs/>
          <w:sz w:val="24"/>
          <w:szCs w:val="24"/>
        </w:rPr>
        <w:t xml:space="preserve"> </w:t>
      </w:r>
    </w:p>
    <w:p w14:paraId="11735C3B" w14:textId="77777777" w:rsidR="002B09FD" w:rsidRPr="002B09FD" w:rsidRDefault="002B09FD" w:rsidP="002B09FD">
      <w:pPr>
        <w:pStyle w:val="ListParagraph"/>
        <w:spacing w:after="0"/>
        <w:ind w:left="1276"/>
        <w:jc w:val="both"/>
        <w:rPr>
          <w:rFonts w:asciiTheme="majorHAnsi" w:hAnsiTheme="majorHAnsi" w:cstheme="majorHAnsi"/>
          <w:b/>
          <w:bCs/>
          <w:sz w:val="24"/>
          <w:szCs w:val="24"/>
          <w:u w:val="single"/>
        </w:rPr>
      </w:pPr>
      <w:r w:rsidRPr="002B09FD">
        <w:rPr>
          <w:rFonts w:asciiTheme="majorHAnsi" w:hAnsiTheme="majorHAnsi" w:cstheme="majorHAnsi"/>
          <w:b/>
          <w:bCs/>
          <w:sz w:val="24"/>
          <w:szCs w:val="24"/>
          <w:u w:val="single"/>
        </w:rPr>
        <w:t>Nota</w:t>
      </w:r>
      <w:r w:rsidRPr="002B09FD">
        <w:rPr>
          <w:rFonts w:asciiTheme="majorHAnsi" w:hAnsiTheme="majorHAnsi" w:cstheme="majorHAnsi"/>
          <w:b/>
          <w:bCs/>
          <w:sz w:val="24"/>
          <w:szCs w:val="24"/>
        </w:rPr>
        <w:t xml:space="preserve">: </w:t>
      </w:r>
      <w:r w:rsidRPr="002B09FD">
        <w:rPr>
          <w:rFonts w:asciiTheme="majorHAnsi" w:hAnsiTheme="majorHAnsi" w:cstheme="majorHAnsi"/>
          <w:bCs/>
          <w:sz w:val="24"/>
          <w:szCs w:val="24"/>
        </w:rPr>
        <w:t>La evaluación del desempeño del periodo de prueba de la Sra. Elizabeth Reyes y del Sr. Rigoberto, está en el despacho para firma.</w:t>
      </w:r>
      <w:r w:rsidRPr="002B09FD">
        <w:rPr>
          <w:rFonts w:asciiTheme="majorHAnsi" w:hAnsiTheme="majorHAnsi" w:cstheme="majorHAnsi"/>
          <w:b/>
          <w:bCs/>
          <w:sz w:val="24"/>
          <w:szCs w:val="24"/>
          <w:u w:val="single"/>
        </w:rPr>
        <w:t xml:space="preserve"> </w:t>
      </w:r>
    </w:p>
    <w:p w14:paraId="2991D0FE" w14:textId="77777777" w:rsidR="000D02C5" w:rsidRPr="00661FD6" w:rsidRDefault="000D02C5" w:rsidP="00661FD6">
      <w:pPr>
        <w:spacing w:after="0" w:line="276" w:lineRule="auto"/>
        <w:jc w:val="both"/>
        <w:rPr>
          <w:rFonts w:asciiTheme="majorHAnsi" w:hAnsiTheme="majorHAnsi" w:cstheme="majorHAnsi"/>
          <w:bCs/>
          <w:sz w:val="24"/>
          <w:szCs w:val="24"/>
        </w:rPr>
      </w:pPr>
    </w:p>
    <w:p w14:paraId="570BC6FD" w14:textId="77777777" w:rsidR="00F552DB" w:rsidRPr="00F552DB" w:rsidRDefault="00947642" w:rsidP="00736D95">
      <w:pPr>
        <w:pStyle w:val="ListParagraph"/>
        <w:numPr>
          <w:ilvl w:val="0"/>
          <w:numId w:val="5"/>
        </w:numPr>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Planes, programas y pasantías de capacitación desarrollados</w:t>
      </w:r>
      <w:r w:rsidR="00810790" w:rsidRPr="00FE4FCA">
        <w:rPr>
          <w:rFonts w:asciiTheme="majorHAnsi" w:hAnsiTheme="majorHAnsi" w:cstheme="majorHAnsi"/>
          <w:b/>
          <w:sz w:val="24"/>
          <w:szCs w:val="24"/>
        </w:rPr>
        <w:t xml:space="preserve">. </w:t>
      </w:r>
    </w:p>
    <w:p w14:paraId="40AE5067" w14:textId="79DDB1D2" w:rsidR="00947642" w:rsidRPr="00FE4FCA" w:rsidRDefault="00810790" w:rsidP="00F552DB">
      <w:pPr>
        <w:pStyle w:val="ListParagraph"/>
        <w:spacing w:after="0" w:line="276" w:lineRule="auto"/>
        <w:ind w:left="1134"/>
        <w:jc w:val="both"/>
        <w:rPr>
          <w:rFonts w:asciiTheme="majorHAnsi" w:hAnsiTheme="majorHAnsi" w:cstheme="majorHAnsi"/>
          <w:bCs/>
          <w:sz w:val="24"/>
          <w:szCs w:val="24"/>
          <w:u w:val="single"/>
        </w:rPr>
      </w:pPr>
      <w:r w:rsidRPr="00FE4FCA">
        <w:rPr>
          <w:rFonts w:asciiTheme="majorHAnsi" w:hAnsiTheme="majorHAnsi" w:cstheme="majorHAnsi"/>
          <w:bCs/>
          <w:sz w:val="24"/>
          <w:szCs w:val="24"/>
          <w:u w:val="single"/>
        </w:rPr>
        <w:t>Presupuesto Ejecutado:</w:t>
      </w:r>
      <w:r w:rsidR="0043550F" w:rsidRPr="0043550F">
        <w:rPr>
          <w:rFonts w:ascii="Calibri Light" w:hAnsi="Calibri Light" w:cs="Calibri Light"/>
          <w:sz w:val="24"/>
          <w:szCs w:val="24"/>
        </w:rPr>
        <w:t xml:space="preserve"> </w:t>
      </w:r>
      <w:r w:rsidR="0043550F" w:rsidRPr="00F61707">
        <w:rPr>
          <w:rFonts w:ascii="Calibri Light" w:hAnsi="Calibri Light" w:cs="Calibri Light"/>
          <w:sz w:val="24"/>
          <w:szCs w:val="24"/>
        </w:rPr>
        <w:t>RD$2</w:t>
      </w:r>
      <w:r w:rsidR="0043550F">
        <w:rPr>
          <w:rFonts w:ascii="Calibri Light" w:hAnsi="Calibri Light" w:cs="Calibri Light"/>
          <w:sz w:val="24"/>
          <w:szCs w:val="24"/>
        </w:rPr>
        <w:t>71</w:t>
      </w:r>
      <w:r w:rsidR="0043550F" w:rsidRPr="00F61707">
        <w:rPr>
          <w:rFonts w:ascii="Calibri Light" w:hAnsi="Calibri Light" w:cs="Calibri Light"/>
          <w:sz w:val="24"/>
          <w:szCs w:val="24"/>
        </w:rPr>
        <w:t>,</w:t>
      </w:r>
      <w:r w:rsidR="0043550F">
        <w:rPr>
          <w:rFonts w:ascii="Calibri Light" w:hAnsi="Calibri Light" w:cs="Calibri Light"/>
          <w:sz w:val="24"/>
          <w:szCs w:val="24"/>
        </w:rPr>
        <w:t>618</w:t>
      </w:r>
      <w:r w:rsidR="0043550F" w:rsidRPr="00F61707">
        <w:rPr>
          <w:rFonts w:ascii="Calibri Light" w:hAnsi="Calibri Light" w:cs="Calibri Light"/>
          <w:sz w:val="24"/>
          <w:szCs w:val="24"/>
        </w:rPr>
        <w:t>.00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A54487" w:rsidRPr="00F552DB" w14:paraId="4B3D6C99" w14:textId="77777777" w:rsidTr="00F552D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0A862C0" w14:textId="77777777" w:rsidR="00A54487" w:rsidRPr="00F552DB" w:rsidRDefault="00A54487" w:rsidP="00A54487">
            <w:pPr>
              <w:pStyle w:val="ListParagraph"/>
              <w:spacing w:line="276" w:lineRule="auto"/>
              <w:ind w:left="0"/>
              <w:jc w:val="center"/>
              <w:rPr>
                <w:rFonts w:asciiTheme="majorHAnsi" w:hAnsiTheme="majorHAnsi" w:cstheme="majorHAnsi"/>
                <w:sz w:val="24"/>
                <w:szCs w:val="24"/>
              </w:rPr>
            </w:pPr>
            <w:r w:rsidRPr="00F552DB">
              <w:rPr>
                <w:rFonts w:asciiTheme="majorHAnsi" w:hAnsiTheme="majorHAnsi" w:cstheme="majorHAnsi"/>
                <w:sz w:val="24"/>
                <w:szCs w:val="24"/>
              </w:rPr>
              <w:t>Indicador</w:t>
            </w:r>
          </w:p>
        </w:tc>
        <w:tc>
          <w:tcPr>
            <w:tcW w:w="720" w:type="dxa"/>
            <w:vAlign w:val="center"/>
          </w:tcPr>
          <w:p w14:paraId="16E12549" w14:textId="77777777" w:rsidR="00A54487" w:rsidRPr="00F552DB" w:rsidRDefault="00A5448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Meta Anual</w:t>
            </w:r>
          </w:p>
        </w:tc>
        <w:tc>
          <w:tcPr>
            <w:tcW w:w="1440" w:type="dxa"/>
            <w:vAlign w:val="center"/>
          </w:tcPr>
          <w:p w14:paraId="56602A93" w14:textId="6F5D929E" w:rsidR="00A54487" w:rsidRPr="00F552DB" w:rsidRDefault="004E2564"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424E2710" w14:textId="77777777" w:rsidR="00A54487" w:rsidRPr="00F552DB" w:rsidRDefault="00A5448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Avance en la meta trimestral</w:t>
            </w:r>
          </w:p>
        </w:tc>
      </w:tr>
      <w:tr w:rsidR="00A54487" w:rsidRPr="00F552DB" w14:paraId="5E6F212D" w14:textId="77777777" w:rsidTr="00F552DB">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7C16FB" w14:textId="4848F153" w:rsidR="00A54487" w:rsidRPr="00F552DB" w:rsidRDefault="00A54487" w:rsidP="00A54487">
            <w:pPr>
              <w:pStyle w:val="ListParagraph"/>
              <w:spacing w:line="276" w:lineRule="auto"/>
              <w:ind w:left="0"/>
              <w:jc w:val="center"/>
              <w:rPr>
                <w:rFonts w:asciiTheme="majorHAnsi" w:hAnsiTheme="majorHAnsi" w:cstheme="majorHAnsi"/>
                <w:sz w:val="24"/>
                <w:szCs w:val="24"/>
              </w:rPr>
            </w:pPr>
            <w:r w:rsidRPr="00F552DB">
              <w:rPr>
                <w:rFonts w:asciiTheme="majorHAnsi" w:hAnsiTheme="majorHAnsi" w:cstheme="majorHAnsi"/>
                <w:sz w:val="24"/>
                <w:szCs w:val="24"/>
              </w:rPr>
              <w:t xml:space="preserve">% de capacitaciones realizadas </w:t>
            </w:r>
            <w:r w:rsidR="009254EB" w:rsidRPr="00F552DB">
              <w:rPr>
                <w:rFonts w:asciiTheme="majorHAnsi" w:hAnsiTheme="majorHAnsi" w:cstheme="majorHAnsi"/>
                <w:sz w:val="24"/>
                <w:szCs w:val="24"/>
              </w:rPr>
              <w:t>anualmente</w:t>
            </w:r>
          </w:p>
        </w:tc>
        <w:tc>
          <w:tcPr>
            <w:tcW w:w="720" w:type="dxa"/>
            <w:vAlign w:val="center"/>
          </w:tcPr>
          <w:p w14:paraId="498A5627" w14:textId="41193A92" w:rsidR="00A54487" w:rsidRPr="00F552DB" w:rsidRDefault="00A5448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95%</w:t>
            </w:r>
          </w:p>
        </w:tc>
        <w:tc>
          <w:tcPr>
            <w:tcW w:w="1440" w:type="dxa"/>
            <w:vAlign w:val="center"/>
          </w:tcPr>
          <w:p w14:paraId="5B17EE22" w14:textId="13DDDB09" w:rsidR="00A54487" w:rsidRPr="00F552DB" w:rsidRDefault="00F552D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c>
          <w:tcPr>
            <w:tcW w:w="1802" w:type="dxa"/>
            <w:vAlign w:val="center"/>
          </w:tcPr>
          <w:p w14:paraId="401771A2" w14:textId="29F6E6DE" w:rsidR="00A54487" w:rsidRPr="00F552DB" w:rsidRDefault="00D8776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r>
    </w:tbl>
    <w:p w14:paraId="11FFD754" w14:textId="77777777" w:rsidR="00002065" w:rsidRDefault="00002065" w:rsidP="007B126B">
      <w:pPr>
        <w:pStyle w:val="ListParagraph"/>
        <w:spacing w:after="0" w:line="276" w:lineRule="auto"/>
        <w:ind w:left="1211"/>
        <w:jc w:val="both"/>
        <w:rPr>
          <w:rFonts w:asciiTheme="majorHAnsi" w:hAnsiTheme="majorHAnsi" w:cstheme="majorHAnsi"/>
          <w:sz w:val="24"/>
          <w:szCs w:val="24"/>
        </w:rPr>
      </w:pPr>
    </w:p>
    <w:p w14:paraId="03E1C58C" w14:textId="26784F69" w:rsidR="00867CA8" w:rsidRPr="00F12386" w:rsidRDefault="007B126B" w:rsidP="007B126B">
      <w:pPr>
        <w:pStyle w:val="ListParagraph"/>
        <w:spacing w:after="0" w:line="276" w:lineRule="auto"/>
        <w:ind w:left="1211"/>
        <w:jc w:val="both"/>
        <w:rPr>
          <w:rFonts w:asciiTheme="majorHAnsi" w:hAnsiTheme="majorHAnsi" w:cstheme="majorHAnsi"/>
          <w:sz w:val="24"/>
          <w:szCs w:val="24"/>
        </w:rPr>
      </w:pPr>
      <w:r w:rsidRPr="007B126B">
        <w:rPr>
          <w:rFonts w:asciiTheme="majorHAnsi" w:hAnsiTheme="majorHAnsi" w:cstheme="majorHAnsi"/>
          <w:sz w:val="24"/>
          <w:szCs w:val="24"/>
        </w:rPr>
        <w:t>La evaluación de los planes de capacitación valora la efectividad y la eficiencia de los esfuerzos de la capacitación</w:t>
      </w:r>
      <w:r w:rsidR="00D87766">
        <w:rPr>
          <w:rFonts w:asciiTheme="majorHAnsi" w:hAnsiTheme="majorHAnsi" w:cstheme="majorHAnsi"/>
          <w:sz w:val="24"/>
          <w:szCs w:val="24"/>
        </w:rPr>
        <w:t>. El Plan de Capacitación del 2021 contempla 68 capacitaciones</w:t>
      </w:r>
      <w:r w:rsidRPr="007B126B">
        <w:rPr>
          <w:rFonts w:asciiTheme="majorHAnsi" w:hAnsiTheme="majorHAnsi" w:cstheme="majorHAnsi"/>
          <w:sz w:val="24"/>
          <w:szCs w:val="24"/>
        </w:rPr>
        <w:t>.</w:t>
      </w:r>
      <w:r>
        <w:rPr>
          <w:rFonts w:asciiTheme="majorHAnsi" w:hAnsiTheme="majorHAnsi" w:cstheme="majorHAnsi"/>
          <w:sz w:val="24"/>
          <w:szCs w:val="24"/>
        </w:rPr>
        <w:t xml:space="preserve"> </w:t>
      </w:r>
      <w:r w:rsidR="00867CA8" w:rsidRPr="007B126B">
        <w:rPr>
          <w:rFonts w:asciiTheme="majorHAnsi" w:hAnsiTheme="majorHAnsi" w:cstheme="majorHAnsi"/>
          <w:sz w:val="24"/>
          <w:szCs w:val="24"/>
        </w:rPr>
        <w:t>Durante</w:t>
      </w:r>
      <w:r w:rsidR="002A57A5" w:rsidRPr="007B126B">
        <w:rPr>
          <w:rFonts w:asciiTheme="majorHAnsi" w:hAnsiTheme="majorHAnsi" w:cstheme="majorHAnsi"/>
          <w:sz w:val="24"/>
          <w:szCs w:val="24"/>
        </w:rPr>
        <w:t xml:space="preserve"> el primer trimestre </w:t>
      </w:r>
      <w:r w:rsidR="00867CA8" w:rsidRPr="007B126B">
        <w:rPr>
          <w:rFonts w:asciiTheme="majorHAnsi" w:hAnsiTheme="majorHAnsi" w:cstheme="majorHAnsi"/>
          <w:sz w:val="24"/>
          <w:szCs w:val="24"/>
        </w:rPr>
        <w:t>se</w:t>
      </w:r>
      <w:r w:rsidR="002A57A5" w:rsidRPr="007B126B">
        <w:rPr>
          <w:rFonts w:asciiTheme="majorHAnsi" w:hAnsiTheme="majorHAnsi" w:cstheme="majorHAnsi"/>
          <w:sz w:val="24"/>
          <w:szCs w:val="24"/>
        </w:rPr>
        <w:t xml:space="preserve"> </w:t>
      </w:r>
      <w:r w:rsidR="00194D42">
        <w:rPr>
          <w:rFonts w:asciiTheme="majorHAnsi" w:hAnsiTheme="majorHAnsi" w:cstheme="majorHAnsi"/>
          <w:sz w:val="24"/>
          <w:szCs w:val="24"/>
        </w:rPr>
        <w:t>gestionaron</w:t>
      </w:r>
      <w:r w:rsidR="00867CA8" w:rsidRPr="007B126B">
        <w:rPr>
          <w:rFonts w:asciiTheme="majorHAnsi" w:hAnsiTheme="majorHAnsi" w:cstheme="majorHAnsi"/>
          <w:sz w:val="24"/>
          <w:szCs w:val="24"/>
        </w:rPr>
        <w:t xml:space="preserve"> </w:t>
      </w:r>
      <w:r w:rsidR="00194D42">
        <w:rPr>
          <w:rFonts w:asciiTheme="majorHAnsi" w:hAnsiTheme="majorHAnsi" w:cstheme="majorHAnsi"/>
          <w:sz w:val="24"/>
          <w:szCs w:val="24"/>
        </w:rPr>
        <w:t>14</w:t>
      </w:r>
      <w:r w:rsidR="00867CA8" w:rsidRPr="007B126B">
        <w:rPr>
          <w:rFonts w:asciiTheme="majorHAnsi" w:hAnsiTheme="majorHAnsi" w:cstheme="majorHAnsi"/>
          <w:sz w:val="24"/>
          <w:szCs w:val="24"/>
        </w:rPr>
        <w:t xml:space="preserve"> </w:t>
      </w:r>
      <w:r w:rsidR="00F12386" w:rsidRPr="007B126B">
        <w:rPr>
          <w:rFonts w:asciiTheme="majorHAnsi" w:hAnsiTheme="majorHAnsi" w:cstheme="majorHAnsi"/>
          <w:sz w:val="24"/>
          <w:szCs w:val="24"/>
        </w:rPr>
        <w:t>capacitaciones</w:t>
      </w:r>
      <w:r w:rsidR="00F12386">
        <w:rPr>
          <w:rFonts w:asciiTheme="majorHAnsi" w:hAnsiTheme="majorHAnsi" w:cstheme="majorHAnsi"/>
          <w:sz w:val="24"/>
          <w:szCs w:val="24"/>
        </w:rPr>
        <w:t xml:space="preserve">, </w:t>
      </w:r>
      <w:r w:rsidR="00E80A12">
        <w:rPr>
          <w:rFonts w:asciiTheme="majorHAnsi" w:hAnsiTheme="majorHAnsi" w:cstheme="majorHAnsi"/>
          <w:sz w:val="24"/>
          <w:szCs w:val="24"/>
        </w:rPr>
        <w:t>de las cuales 5 han sido concluidas</w:t>
      </w:r>
      <w:r w:rsidR="00002065">
        <w:rPr>
          <w:rFonts w:asciiTheme="majorHAnsi" w:hAnsiTheme="majorHAnsi" w:cstheme="majorHAnsi"/>
          <w:sz w:val="24"/>
          <w:szCs w:val="24"/>
        </w:rPr>
        <w:t>. A continuación, listamos las capacitaciones</w:t>
      </w:r>
    </w:p>
    <w:p w14:paraId="2CCA4D50" w14:textId="22E7FA25"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lastRenderedPageBreak/>
        <w:t>Diplomado Experto en Integridad Corporativa</w:t>
      </w:r>
    </w:p>
    <w:p w14:paraId="6804B06E" w14:textId="387431F6"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Transparencia y Buen Gobierno</w:t>
      </w:r>
    </w:p>
    <w:p w14:paraId="16F158E9" w14:textId="5CAD8002"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Diplomado en </w:t>
      </w:r>
      <w:proofErr w:type="spellStart"/>
      <w:r w:rsidRPr="00FE4FCA">
        <w:rPr>
          <w:rFonts w:asciiTheme="majorHAnsi" w:hAnsiTheme="majorHAnsi" w:cstheme="majorHAnsi"/>
          <w:sz w:val="24"/>
          <w:szCs w:val="24"/>
        </w:rPr>
        <w:t>Community</w:t>
      </w:r>
      <w:proofErr w:type="spellEnd"/>
      <w:r w:rsidRPr="00FE4FCA">
        <w:rPr>
          <w:rFonts w:asciiTheme="majorHAnsi" w:hAnsiTheme="majorHAnsi" w:cstheme="majorHAnsi"/>
          <w:sz w:val="24"/>
          <w:szCs w:val="24"/>
        </w:rPr>
        <w:t xml:space="preserve"> Manager y estrategia de Contenidos Digitales Animación y </w:t>
      </w:r>
      <w:proofErr w:type="spellStart"/>
      <w:r w:rsidRPr="00FE4FCA">
        <w:rPr>
          <w:rFonts w:asciiTheme="majorHAnsi" w:hAnsiTheme="majorHAnsi" w:cstheme="majorHAnsi"/>
          <w:sz w:val="24"/>
          <w:szCs w:val="24"/>
        </w:rPr>
        <w:t>Montión</w:t>
      </w:r>
      <w:proofErr w:type="spellEnd"/>
      <w:r w:rsidRPr="00FE4FCA">
        <w:rPr>
          <w:rFonts w:asciiTheme="majorHAnsi" w:hAnsiTheme="majorHAnsi" w:cstheme="majorHAnsi"/>
          <w:sz w:val="24"/>
          <w:szCs w:val="24"/>
        </w:rPr>
        <w:t xml:space="preserve"> </w:t>
      </w:r>
      <w:proofErr w:type="spellStart"/>
      <w:r w:rsidRPr="00FE4FCA">
        <w:rPr>
          <w:rFonts w:asciiTheme="majorHAnsi" w:hAnsiTheme="majorHAnsi" w:cstheme="majorHAnsi"/>
          <w:sz w:val="24"/>
          <w:szCs w:val="24"/>
        </w:rPr>
        <w:t>Grafic</w:t>
      </w:r>
      <w:proofErr w:type="spellEnd"/>
    </w:p>
    <w:p w14:paraId="43EC9A2B" w14:textId="0714BE2C"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Administración de Base de Datos</w:t>
      </w:r>
    </w:p>
    <w:p w14:paraId="470425EF" w14:textId="41D0519C" w:rsidR="00194D42"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Derecho Administrativo. </w:t>
      </w:r>
    </w:p>
    <w:p w14:paraId="3D372F5B" w14:textId="7327CAE5"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Taller de Ética y Responsabilidad Social Empresarial</w:t>
      </w:r>
      <w:r w:rsidR="00002065">
        <w:rPr>
          <w:rFonts w:asciiTheme="majorHAnsi" w:hAnsiTheme="majorHAnsi" w:cstheme="majorHAnsi"/>
          <w:sz w:val="24"/>
          <w:szCs w:val="24"/>
        </w:rPr>
        <w:t xml:space="preserve">. </w:t>
      </w:r>
      <w:r w:rsidR="00002065" w:rsidRPr="00414A3D">
        <w:rPr>
          <w:rFonts w:asciiTheme="majorHAnsi" w:hAnsiTheme="majorHAnsi" w:cstheme="majorHAnsi"/>
          <w:sz w:val="24"/>
          <w:szCs w:val="24"/>
        </w:rPr>
        <w:t>Completado</w:t>
      </w:r>
    </w:p>
    <w:p w14:paraId="09207DD8" w14:textId="7296BA21"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Sistema de Gestión Financiera (SIGEF)</w:t>
      </w:r>
      <w:r w:rsidR="00002065">
        <w:rPr>
          <w:rFonts w:asciiTheme="majorHAnsi" w:hAnsiTheme="majorHAnsi" w:cstheme="majorHAnsi"/>
          <w:sz w:val="24"/>
          <w:szCs w:val="24"/>
        </w:rPr>
        <w:t xml:space="preserve">. </w:t>
      </w:r>
      <w:r w:rsidR="00002065" w:rsidRPr="00414A3D">
        <w:rPr>
          <w:rFonts w:asciiTheme="majorHAnsi" w:hAnsiTheme="majorHAnsi" w:cstheme="majorHAnsi"/>
          <w:sz w:val="24"/>
          <w:szCs w:val="24"/>
        </w:rPr>
        <w:t>Completado</w:t>
      </w:r>
    </w:p>
    <w:p w14:paraId="3E887B65" w14:textId="46650CE0"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Inducc</w:t>
      </w:r>
      <w:r w:rsidR="00002065">
        <w:rPr>
          <w:rFonts w:asciiTheme="majorHAnsi" w:hAnsiTheme="majorHAnsi" w:cstheme="majorHAnsi"/>
          <w:sz w:val="24"/>
          <w:szCs w:val="24"/>
        </w:rPr>
        <w:t xml:space="preserve">ión a la Administración Pública. </w:t>
      </w:r>
      <w:r w:rsidR="00002065" w:rsidRPr="00414A3D">
        <w:rPr>
          <w:rFonts w:asciiTheme="majorHAnsi" w:hAnsiTheme="majorHAnsi" w:cstheme="majorHAnsi"/>
          <w:sz w:val="24"/>
          <w:szCs w:val="24"/>
        </w:rPr>
        <w:t>Completado</w:t>
      </w:r>
    </w:p>
    <w:p w14:paraId="14F2A6D0" w14:textId="587750BE" w:rsid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Curso básico en prevención de Lavado de Activos</w:t>
      </w:r>
    </w:p>
    <w:p w14:paraId="73E31535" w14:textId="65A1FCB7"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Certificación Internacional en Investigación de Delitos Económico-Financieros</w:t>
      </w:r>
      <w:r w:rsidR="00F552DB">
        <w:rPr>
          <w:rFonts w:asciiTheme="majorHAnsi" w:hAnsiTheme="majorHAnsi" w:cstheme="majorHAnsi"/>
          <w:sz w:val="24"/>
          <w:szCs w:val="24"/>
        </w:rPr>
        <w:t xml:space="preserve"> (</w:t>
      </w:r>
      <w:r w:rsidRPr="00194D42">
        <w:rPr>
          <w:rFonts w:asciiTheme="majorHAnsi" w:hAnsiTheme="majorHAnsi" w:cstheme="majorHAnsi"/>
          <w:sz w:val="24"/>
          <w:szCs w:val="24"/>
        </w:rPr>
        <w:t>Enfoque Conductual, Financiero y Legal).</w:t>
      </w:r>
    </w:p>
    <w:p w14:paraId="69B1900E" w14:textId="534BBAAD"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Oratoria integral</w:t>
      </w:r>
    </w:p>
    <w:p w14:paraId="5BF06863" w14:textId="2CEF08DA"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 xml:space="preserve">Diplomado Compras y Contrataciones Públicas </w:t>
      </w:r>
    </w:p>
    <w:p w14:paraId="30E18F1C" w14:textId="304ADDEF"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Gestión Eficiente del Clima Laboral</w:t>
      </w:r>
      <w:r w:rsidR="00002065">
        <w:rPr>
          <w:rFonts w:asciiTheme="majorHAnsi" w:hAnsiTheme="majorHAnsi" w:cstheme="majorHAnsi"/>
          <w:sz w:val="24"/>
          <w:szCs w:val="24"/>
        </w:rPr>
        <w:t xml:space="preserve">. </w:t>
      </w:r>
      <w:r w:rsidR="00002065" w:rsidRPr="00414A3D">
        <w:rPr>
          <w:rFonts w:asciiTheme="majorHAnsi" w:hAnsiTheme="majorHAnsi" w:cstheme="majorHAnsi"/>
          <w:sz w:val="24"/>
          <w:szCs w:val="24"/>
        </w:rPr>
        <w:t>Completado</w:t>
      </w:r>
    </w:p>
    <w:p w14:paraId="583BE349" w14:textId="4122DA9A"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Capacitación sobre el valor e importancia de la mujer (imagen corporativa)</w:t>
      </w:r>
      <w:r w:rsidR="00414A3D">
        <w:rPr>
          <w:rFonts w:asciiTheme="majorHAnsi" w:hAnsiTheme="majorHAnsi" w:cstheme="majorHAnsi"/>
          <w:sz w:val="24"/>
          <w:szCs w:val="24"/>
        </w:rPr>
        <w:t xml:space="preserve">. </w:t>
      </w:r>
      <w:r w:rsidR="00414A3D" w:rsidRPr="00414A3D">
        <w:rPr>
          <w:rFonts w:asciiTheme="majorHAnsi" w:hAnsiTheme="majorHAnsi" w:cstheme="majorHAnsi"/>
          <w:sz w:val="24"/>
          <w:szCs w:val="24"/>
        </w:rPr>
        <w:t>Completado</w:t>
      </w:r>
    </w:p>
    <w:p w14:paraId="59914EC5" w14:textId="77777777" w:rsidR="00414A3D" w:rsidRDefault="00414A3D" w:rsidP="00414A3D">
      <w:pPr>
        <w:pStyle w:val="ListParagraph"/>
        <w:spacing w:after="0" w:line="276" w:lineRule="auto"/>
        <w:ind w:left="1211"/>
        <w:jc w:val="both"/>
        <w:rPr>
          <w:rFonts w:asciiTheme="majorHAnsi" w:hAnsiTheme="majorHAnsi" w:cstheme="majorHAnsi"/>
          <w:sz w:val="24"/>
          <w:szCs w:val="24"/>
        </w:rPr>
      </w:pPr>
    </w:p>
    <w:p w14:paraId="481390AF" w14:textId="1459DF64" w:rsidR="00414A3D" w:rsidRDefault="00414A3D" w:rsidP="00414A3D">
      <w:pPr>
        <w:pStyle w:val="ListParagraph"/>
        <w:spacing w:after="0" w:line="276" w:lineRule="auto"/>
        <w:ind w:left="1211"/>
        <w:jc w:val="both"/>
        <w:rPr>
          <w:rFonts w:asciiTheme="majorHAnsi" w:hAnsiTheme="majorHAnsi" w:cstheme="majorHAnsi"/>
          <w:sz w:val="24"/>
          <w:szCs w:val="24"/>
        </w:rPr>
      </w:pPr>
      <w:r w:rsidRPr="00414A3D">
        <w:rPr>
          <w:rFonts w:asciiTheme="majorHAnsi" w:hAnsiTheme="majorHAnsi" w:cstheme="majorHAnsi"/>
          <w:sz w:val="24"/>
          <w:szCs w:val="24"/>
        </w:rPr>
        <w:t xml:space="preserve">Este </w:t>
      </w:r>
      <w:r>
        <w:rPr>
          <w:rFonts w:asciiTheme="majorHAnsi" w:hAnsiTheme="majorHAnsi" w:cstheme="majorHAnsi"/>
          <w:sz w:val="24"/>
          <w:szCs w:val="24"/>
        </w:rPr>
        <w:t>indicador será medido al finalizar el año, pero el avance del mismo se encuentra en 7.35%</w:t>
      </w:r>
    </w:p>
    <w:p w14:paraId="56DBAB4F" w14:textId="77777777" w:rsidR="00414A3D" w:rsidRPr="00414A3D" w:rsidRDefault="00414A3D" w:rsidP="00414A3D">
      <w:pPr>
        <w:pStyle w:val="ListParagraph"/>
        <w:spacing w:after="0" w:line="276" w:lineRule="auto"/>
        <w:ind w:left="1211"/>
        <w:jc w:val="both"/>
        <w:rPr>
          <w:rFonts w:asciiTheme="majorHAnsi" w:hAnsiTheme="majorHAnsi" w:cstheme="majorHAnsi"/>
          <w:sz w:val="24"/>
          <w:szCs w:val="24"/>
        </w:rPr>
      </w:pPr>
    </w:p>
    <w:p w14:paraId="32E091F6" w14:textId="535053BD"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Evaluaciones de desempeño completadas</w:t>
      </w:r>
      <w:r w:rsidR="00CA2759" w:rsidRPr="00FE4FCA">
        <w:rPr>
          <w:rFonts w:asciiTheme="majorHAnsi" w:hAnsiTheme="majorHAnsi" w:cstheme="majorHAnsi"/>
          <w:b/>
          <w:sz w:val="24"/>
          <w:szCs w:val="24"/>
        </w:rPr>
        <w:t xml:space="preserve">. </w:t>
      </w:r>
      <w:r w:rsidR="00CA2759" w:rsidRPr="00FE4FCA">
        <w:rPr>
          <w:rFonts w:asciiTheme="majorHAnsi" w:hAnsiTheme="majorHAnsi" w:cstheme="majorHAnsi"/>
          <w:bCs/>
          <w:sz w:val="24"/>
          <w:szCs w:val="24"/>
          <w:u w:val="single"/>
        </w:rPr>
        <w:t>Presupuesto Ejecutado: RD$</w:t>
      </w:r>
      <w:r w:rsidR="00CA2759" w:rsidRPr="00FE4FCA">
        <w:rPr>
          <w:rFonts w:asciiTheme="majorHAnsi" w:hAnsiTheme="majorHAnsi" w:cstheme="majorHAnsi"/>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8"/>
        <w:gridCol w:w="768"/>
        <w:gridCol w:w="1437"/>
        <w:gridCol w:w="1794"/>
      </w:tblGrid>
      <w:tr w:rsidR="00CA2759" w:rsidRPr="00E13E35" w14:paraId="6A57209D"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7577F8D" w14:textId="77777777" w:rsidR="00CA2759" w:rsidRPr="00E13E35" w:rsidRDefault="00CA2759"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720" w:type="dxa"/>
            <w:vAlign w:val="center"/>
          </w:tcPr>
          <w:p w14:paraId="72C53789" w14:textId="77777777" w:rsidR="00CA2759" w:rsidRPr="00E13E35" w:rsidRDefault="00CA275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12F07197" w14:textId="5CDF1B42" w:rsidR="00CA2759" w:rsidRPr="00E13E35"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2D427A35" w14:textId="77777777" w:rsidR="00CA2759" w:rsidRPr="00E13E35" w:rsidRDefault="00CA275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CA2759" w:rsidRPr="00E13E35" w14:paraId="7275CCD3"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B8B0D50" w14:textId="1A076436" w:rsidR="00CA2759" w:rsidRPr="00E13E35" w:rsidRDefault="00CA2759"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evaluaciones del desempeño realizadas anualmente</w:t>
            </w:r>
          </w:p>
        </w:tc>
        <w:tc>
          <w:tcPr>
            <w:tcW w:w="720" w:type="dxa"/>
            <w:vAlign w:val="center"/>
          </w:tcPr>
          <w:p w14:paraId="108A8D95" w14:textId="61F3ABDC"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100%</w:t>
            </w:r>
          </w:p>
        </w:tc>
        <w:tc>
          <w:tcPr>
            <w:tcW w:w="1440" w:type="dxa"/>
            <w:vAlign w:val="center"/>
          </w:tcPr>
          <w:p w14:paraId="2E66469A" w14:textId="3A04609C"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N/A</w:t>
            </w:r>
          </w:p>
        </w:tc>
        <w:tc>
          <w:tcPr>
            <w:tcW w:w="1802" w:type="dxa"/>
            <w:vAlign w:val="center"/>
          </w:tcPr>
          <w:p w14:paraId="24AF41A3" w14:textId="77777777"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N/A</w:t>
            </w:r>
          </w:p>
        </w:tc>
      </w:tr>
    </w:tbl>
    <w:p w14:paraId="09A37AC2" w14:textId="77777777" w:rsidR="00361E01" w:rsidRPr="00FE4FCA" w:rsidRDefault="00361E01" w:rsidP="00CA2759">
      <w:pPr>
        <w:pStyle w:val="ListParagraph"/>
        <w:spacing w:after="0" w:line="276" w:lineRule="auto"/>
        <w:ind w:left="1440"/>
        <w:jc w:val="both"/>
        <w:rPr>
          <w:rFonts w:asciiTheme="majorHAnsi" w:hAnsiTheme="majorHAnsi" w:cstheme="majorHAnsi"/>
          <w:bCs/>
          <w:sz w:val="24"/>
          <w:szCs w:val="24"/>
        </w:rPr>
      </w:pPr>
    </w:p>
    <w:p w14:paraId="21ADB226" w14:textId="69E6500F" w:rsidR="00820706" w:rsidRDefault="004C0B63" w:rsidP="00205CEC">
      <w:pPr>
        <w:pStyle w:val="ListParagraph"/>
        <w:spacing w:after="0" w:line="276" w:lineRule="auto"/>
        <w:ind w:left="1211"/>
        <w:jc w:val="both"/>
        <w:rPr>
          <w:rFonts w:asciiTheme="majorHAnsi" w:hAnsiTheme="majorHAnsi" w:cstheme="majorHAnsi"/>
          <w:sz w:val="24"/>
          <w:szCs w:val="24"/>
        </w:rPr>
      </w:pPr>
      <w:r w:rsidRPr="004C0B63">
        <w:rPr>
          <w:rFonts w:asciiTheme="majorHAnsi" w:hAnsiTheme="majorHAnsi" w:cstheme="majorHAnsi"/>
          <w:sz w:val="24"/>
          <w:szCs w:val="24"/>
        </w:rPr>
        <w:t>Este indicador</w:t>
      </w:r>
      <w:r w:rsidRPr="004C0B63">
        <w:rPr>
          <w:rFonts w:ascii="Times New Roman" w:eastAsia="Calibri" w:hAnsi="Times New Roman" w:cs="Times New Roman"/>
        </w:rPr>
        <w:t xml:space="preserve"> </w:t>
      </w:r>
      <w:r w:rsidRPr="004C0B63">
        <w:rPr>
          <w:rFonts w:asciiTheme="majorHAnsi" w:hAnsiTheme="majorHAnsi" w:cstheme="majorHAnsi"/>
          <w:sz w:val="24"/>
          <w:szCs w:val="24"/>
        </w:rPr>
        <w:t>no presenta proyección</w:t>
      </w:r>
      <w:r>
        <w:rPr>
          <w:rFonts w:ascii="Times New Roman" w:eastAsia="Calibri" w:hAnsi="Times New Roman" w:cs="Times New Roman"/>
        </w:rPr>
        <w:t xml:space="preserve"> </w:t>
      </w:r>
      <w:r>
        <w:rPr>
          <w:rFonts w:asciiTheme="majorHAnsi" w:hAnsiTheme="majorHAnsi" w:cstheme="majorHAnsi"/>
          <w:sz w:val="24"/>
          <w:szCs w:val="24"/>
        </w:rPr>
        <w:t xml:space="preserve">para </w:t>
      </w:r>
      <w:r w:rsidR="007155D2">
        <w:rPr>
          <w:rFonts w:asciiTheme="majorHAnsi" w:hAnsiTheme="majorHAnsi" w:cstheme="majorHAnsi"/>
          <w:sz w:val="24"/>
          <w:szCs w:val="24"/>
        </w:rPr>
        <w:t>el primer trimestre</w:t>
      </w:r>
      <w:r>
        <w:rPr>
          <w:rFonts w:asciiTheme="majorHAnsi" w:hAnsiTheme="majorHAnsi" w:cstheme="majorHAnsi"/>
          <w:sz w:val="24"/>
          <w:szCs w:val="24"/>
        </w:rPr>
        <w:t>. Es importante destacar, que</w:t>
      </w:r>
      <w:r w:rsidR="00361E01" w:rsidRPr="00FE4FCA">
        <w:rPr>
          <w:rFonts w:asciiTheme="majorHAnsi" w:hAnsiTheme="majorHAnsi" w:cstheme="majorHAnsi"/>
          <w:sz w:val="24"/>
          <w:szCs w:val="24"/>
        </w:rPr>
        <w:t xml:space="preserve"> </w:t>
      </w:r>
      <w:r w:rsidR="00CC7099">
        <w:rPr>
          <w:rFonts w:asciiTheme="majorHAnsi" w:hAnsiTheme="majorHAnsi" w:cstheme="majorHAnsi"/>
          <w:sz w:val="24"/>
          <w:szCs w:val="24"/>
        </w:rPr>
        <w:t xml:space="preserve">durante el primer trimestre </w:t>
      </w:r>
      <w:r w:rsidR="00361E01" w:rsidRPr="00FE4FCA">
        <w:rPr>
          <w:rFonts w:asciiTheme="majorHAnsi" w:hAnsiTheme="majorHAnsi" w:cstheme="majorHAnsi"/>
          <w:sz w:val="24"/>
          <w:szCs w:val="24"/>
        </w:rPr>
        <w:t>se elaboraron 8</w:t>
      </w:r>
      <w:r w:rsidR="00CC7099">
        <w:rPr>
          <w:rFonts w:asciiTheme="majorHAnsi" w:hAnsiTheme="majorHAnsi" w:cstheme="majorHAnsi"/>
          <w:sz w:val="24"/>
          <w:szCs w:val="24"/>
        </w:rPr>
        <w:t>6</w:t>
      </w:r>
      <w:r w:rsidR="00361E01" w:rsidRPr="00FE4FCA">
        <w:rPr>
          <w:rFonts w:asciiTheme="majorHAnsi" w:hAnsiTheme="majorHAnsi" w:cstheme="majorHAnsi"/>
          <w:sz w:val="24"/>
          <w:szCs w:val="24"/>
        </w:rPr>
        <w:t xml:space="preserve"> Acuerdos de Desempeño</w:t>
      </w:r>
      <w:r w:rsidR="007155D2">
        <w:rPr>
          <w:rFonts w:asciiTheme="majorHAnsi" w:hAnsiTheme="majorHAnsi" w:cstheme="majorHAnsi"/>
          <w:sz w:val="24"/>
          <w:szCs w:val="24"/>
        </w:rPr>
        <w:t xml:space="preserve"> que serán </w:t>
      </w:r>
      <w:r w:rsidR="00361E01" w:rsidRPr="00FE4FCA">
        <w:rPr>
          <w:rFonts w:asciiTheme="majorHAnsi" w:hAnsiTheme="majorHAnsi" w:cstheme="majorHAnsi"/>
          <w:sz w:val="24"/>
          <w:szCs w:val="24"/>
        </w:rPr>
        <w:t>evaluados en el último trimestre del año</w:t>
      </w:r>
      <w:r w:rsidR="00C56B76">
        <w:rPr>
          <w:rFonts w:asciiTheme="majorHAnsi" w:hAnsiTheme="majorHAnsi" w:cstheme="majorHAnsi"/>
          <w:sz w:val="24"/>
          <w:szCs w:val="24"/>
        </w:rPr>
        <w:t xml:space="preserve"> 2021</w:t>
      </w:r>
      <w:r w:rsidR="00361E01" w:rsidRPr="00FE4FCA">
        <w:rPr>
          <w:rFonts w:asciiTheme="majorHAnsi" w:hAnsiTheme="majorHAnsi" w:cstheme="majorHAnsi"/>
          <w:sz w:val="24"/>
          <w:szCs w:val="24"/>
        </w:rPr>
        <w:t>.</w:t>
      </w:r>
    </w:p>
    <w:p w14:paraId="1F477474" w14:textId="1B223438" w:rsidR="00205CEC" w:rsidRDefault="00205CEC" w:rsidP="00205CEC">
      <w:pPr>
        <w:pStyle w:val="ListParagraph"/>
        <w:spacing w:after="0" w:line="276" w:lineRule="auto"/>
        <w:ind w:left="1211"/>
        <w:jc w:val="both"/>
        <w:rPr>
          <w:rFonts w:asciiTheme="majorHAnsi" w:hAnsiTheme="majorHAnsi" w:cstheme="majorHAnsi"/>
          <w:sz w:val="24"/>
          <w:szCs w:val="24"/>
        </w:rPr>
      </w:pPr>
    </w:p>
    <w:p w14:paraId="3FC6A59A" w14:textId="77777777" w:rsidR="00F31B5B" w:rsidRPr="00FE4FCA" w:rsidRDefault="00947642" w:rsidP="00736D95">
      <w:pPr>
        <w:pStyle w:val="ListParagraph"/>
        <w:numPr>
          <w:ilvl w:val="0"/>
          <w:numId w:val="5"/>
        </w:numPr>
        <w:rPr>
          <w:rFonts w:asciiTheme="majorHAnsi" w:hAnsiTheme="majorHAnsi" w:cstheme="majorHAnsi"/>
          <w:b/>
          <w:sz w:val="24"/>
          <w:szCs w:val="24"/>
        </w:rPr>
      </w:pPr>
      <w:r w:rsidRPr="00FE4FCA">
        <w:rPr>
          <w:rFonts w:asciiTheme="majorHAnsi" w:hAnsiTheme="majorHAnsi" w:cstheme="majorHAnsi"/>
          <w:b/>
          <w:sz w:val="24"/>
          <w:szCs w:val="24"/>
        </w:rPr>
        <w:t>Actividades conmemorativas, de convivencia y de responsabilidad social realizadas</w:t>
      </w:r>
      <w:r w:rsidR="00F31B5B" w:rsidRPr="00FE4FCA">
        <w:rPr>
          <w:rFonts w:asciiTheme="majorHAnsi" w:hAnsiTheme="majorHAnsi" w:cstheme="majorHAnsi"/>
          <w:b/>
          <w:sz w:val="24"/>
          <w:szCs w:val="24"/>
        </w:rPr>
        <w:t xml:space="preserve">. </w:t>
      </w:r>
      <w:r w:rsidR="00F31B5B" w:rsidRPr="00FE4FCA">
        <w:rPr>
          <w:rFonts w:asciiTheme="majorHAnsi" w:hAnsiTheme="majorHAnsi" w:cstheme="majorHAnsi"/>
          <w:bCs/>
          <w:sz w:val="24"/>
          <w:szCs w:val="24"/>
          <w:u w:val="single"/>
        </w:rPr>
        <w:t>Presupuesto Ejecutado: RD$</w:t>
      </w:r>
      <w:r w:rsidR="00F31B5B" w:rsidRPr="007A6121">
        <w:rPr>
          <w:rFonts w:asciiTheme="majorHAnsi" w:hAnsiTheme="majorHAnsi" w:cstheme="majorHAnsi"/>
          <w:bCs/>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F31B5B" w:rsidRPr="00E13E35" w14:paraId="32CE8BAF"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D11CB2C" w14:textId="77777777" w:rsidR="00F31B5B" w:rsidRPr="00E13E35" w:rsidRDefault="00F31B5B"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900" w:type="dxa"/>
            <w:vAlign w:val="center"/>
          </w:tcPr>
          <w:p w14:paraId="4EAC14BA" w14:textId="77777777" w:rsidR="00F31B5B" w:rsidRPr="00E13E35" w:rsidRDefault="00F31B5B"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3AA3F0D2" w14:textId="1D6393E3" w:rsidR="00F31B5B" w:rsidRPr="00E13E35"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3E5A8C8B" w14:textId="77777777" w:rsidR="00F31B5B" w:rsidRPr="00E13E35" w:rsidRDefault="00F31B5B"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F31B5B" w:rsidRPr="00E13E35" w14:paraId="07CDE304"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D19496" w14:textId="6F63257E" w:rsidR="00F31B5B" w:rsidRPr="00E13E35" w:rsidRDefault="00F31B5B"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las actividades realizadas trimestralmente</w:t>
            </w:r>
          </w:p>
        </w:tc>
        <w:tc>
          <w:tcPr>
            <w:tcW w:w="900" w:type="dxa"/>
            <w:vAlign w:val="center"/>
          </w:tcPr>
          <w:p w14:paraId="5B3E1A6E" w14:textId="780959A9" w:rsidR="00F31B5B" w:rsidRPr="00E13E35" w:rsidRDefault="001A572F"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440" w:type="dxa"/>
            <w:vAlign w:val="center"/>
          </w:tcPr>
          <w:p w14:paraId="7888C2ED" w14:textId="3370FE4C" w:rsidR="00F31B5B" w:rsidRPr="00E13E35" w:rsidRDefault="001A572F"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802" w:type="dxa"/>
            <w:vAlign w:val="center"/>
          </w:tcPr>
          <w:p w14:paraId="31AAFD8D" w14:textId="3F348E1D" w:rsidR="00F31B5B" w:rsidRPr="00E13E35" w:rsidRDefault="002E7B52"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10</w:t>
            </w:r>
            <w:r w:rsidR="001A572F" w:rsidRPr="00E13E35">
              <w:rPr>
                <w:rFonts w:asciiTheme="majorHAnsi" w:hAnsiTheme="majorHAnsi" w:cstheme="majorHAnsi"/>
                <w:sz w:val="24"/>
                <w:szCs w:val="24"/>
              </w:rPr>
              <w:t>0%</w:t>
            </w:r>
          </w:p>
        </w:tc>
      </w:tr>
    </w:tbl>
    <w:p w14:paraId="41E544F9" w14:textId="77777777" w:rsidR="000A4548" w:rsidRPr="00FE4FCA" w:rsidRDefault="000A4548" w:rsidP="000A4548">
      <w:pPr>
        <w:pStyle w:val="ListParagraph"/>
        <w:spacing w:after="0" w:line="276" w:lineRule="auto"/>
        <w:ind w:left="1440"/>
        <w:jc w:val="both"/>
        <w:rPr>
          <w:rFonts w:asciiTheme="majorHAnsi" w:hAnsiTheme="majorHAnsi" w:cstheme="majorHAnsi"/>
          <w:bCs/>
          <w:sz w:val="24"/>
          <w:szCs w:val="24"/>
        </w:rPr>
      </w:pPr>
    </w:p>
    <w:p w14:paraId="392CA657" w14:textId="75E15649" w:rsidR="00932FFA" w:rsidRPr="00932FFA" w:rsidRDefault="000A4548" w:rsidP="00932FFA">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6074AA">
        <w:rPr>
          <w:rFonts w:asciiTheme="majorHAnsi" w:hAnsiTheme="majorHAnsi" w:cstheme="majorHAnsi"/>
          <w:sz w:val="24"/>
          <w:szCs w:val="24"/>
        </w:rPr>
        <w:t xml:space="preserve">el primer trimestre el área de RRHH </w:t>
      </w:r>
      <w:r w:rsidRPr="00FE4FCA">
        <w:rPr>
          <w:rFonts w:asciiTheme="majorHAnsi" w:hAnsiTheme="majorHAnsi" w:cstheme="majorHAnsi"/>
          <w:sz w:val="24"/>
          <w:szCs w:val="24"/>
        </w:rPr>
        <w:t xml:space="preserve">realizó </w:t>
      </w:r>
      <w:r w:rsidR="00932FFA" w:rsidRPr="00932FFA">
        <w:rPr>
          <w:rFonts w:asciiTheme="majorHAnsi" w:hAnsiTheme="majorHAnsi" w:cstheme="majorHAnsi"/>
          <w:sz w:val="24"/>
          <w:szCs w:val="24"/>
        </w:rPr>
        <w:t>dos actividades conmemorativas:</w:t>
      </w:r>
    </w:p>
    <w:p w14:paraId="00F62D67" w14:textId="0625115B" w:rsidR="00932FFA" w:rsidRPr="00932FFA" w:rsidRDefault="00932FFA" w:rsidP="00932FFA">
      <w:pPr>
        <w:pStyle w:val="ListParagraph"/>
        <w:numPr>
          <w:ilvl w:val="0"/>
          <w:numId w:val="22"/>
        </w:numPr>
        <w:spacing w:after="0" w:line="276" w:lineRule="auto"/>
        <w:jc w:val="both"/>
        <w:rPr>
          <w:rFonts w:asciiTheme="majorHAnsi" w:hAnsiTheme="majorHAnsi" w:cstheme="majorHAnsi"/>
          <w:sz w:val="24"/>
          <w:szCs w:val="24"/>
        </w:rPr>
      </w:pPr>
      <w:r w:rsidRPr="00932FFA">
        <w:rPr>
          <w:rFonts w:asciiTheme="majorHAnsi" w:hAnsiTheme="majorHAnsi" w:cstheme="majorHAnsi"/>
          <w:sz w:val="24"/>
          <w:szCs w:val="24"/>
        </w:rPr>
        <w:t>D</w:t>
      </w:r>
      <w:r w:rsidR="00E13E35" w:rsidRPr="00E13E35">
        <w:rPr>
          <w:rFonts w:asciiTheme="majorHAnsi" w:hAnsiTheme="majorHAnsi" w:cstheme="majorHAnsi"/>
          <w:sz w:val="24"/>
          <w:szCs w:val="24"/>
        </w:rPr>
        <w:t>í</w:t>
      </w:r>
      <w:r w:rsidRPr="00932FFA">
        <w:rPr>
          <w:rFonts w:asciiTheme="majorHAnsi" w:hAnsiTheme="majorHAnsi" w:cstheme="majorHAnsi"/>
          <w:sz w:val="24"/>
          <w:szCs w:val="24"/>
        </w:rPr>
        <w:t>a de la amistad con 81 personas participantes.</w:t>
      </w:r>
    </w:p>
    <w:p w14:paraId="48E3C3DB" w14:textId="3AE49E8A" w:rsidR="00932FFA" w:rsidRDefault="00932FFA" w:rsidP="00932FFA">
      <w:pPr>
        <w:pStyle w:val="ListParagraph"/>
        <w:numPr>
          <w:ilvl w:val="0"/>
          <w:numId w:val="22"/>
        </w:numPr>
        <w:spacing w:after="0" w:line="276" w:lineRule="auto"/>
        <w:jc w:val="both"/>
        <w:rPr>
          <w:rFonts w:asciiTheme="majorHAnsi" w:hAnsiTheme="majorHAnsi" w:cstheme="majorHAnsi"/>
          <w:sz w:val="24"/>
          <w:szCs w:val="24"/>
        </w:rPr>
      </w:pPr>
      <w:r w:rsidRPr="00932FFA">
        <w:rPr>
          <w:rFonts w:asciiTheme="majorHAnsi" w:hAnsiTheme="majorHAnsi" w:cstheme="majorHAnsi"/>
          <w:sz w:val="24"/>
          <w:szCs w:val="24"/>
        </w:rPr>
        <w:t>D</w:t>
      </w:r>
      <w:r w:rsidR="00E13E35" w:rsidRPr="00E13E35">
        <w:rPr>
          <w:rFonts w:asciiTheme="majorHAnsi" w:hAnsiTheme="majorHAnsi" w:cstheme="majorHAnsi"/>
          <w:sz w:val="24"/>
          <w:szCs w:val="24"/>
        </w:rPr>
        <w:t>í</w:t>
      </w:r>
      <w:r w:rsidRPr="00932FFA">
        <w:rPr>
          <w:rFonts w:asciiTheme="majorHAnsi" w:hAnsiTheme="majorHAnsi" w:cstheme="majorHAnsi"/>
          <w:sz w:val="24"/>
          <w:szCs w:val="24"/>
        </w:rPr>
        <w:t>a de la mujer</w:t>
      </w:r>
      <w:r>
        <w:rPr>
          <w:rFonts w:asciiTheme="majorHAnsi" w:hAnsiTheme="majorHAnsi" w:cstheme="majorHAnsi"/>
          <w:sz w:val="24"/>
          <w:szCs w:val="24"/>
        </w:rPr>
        <w:t xml:space="preserve"> con</w:t>
      </w:r>
      <w:r w:rsidRPr="00932FFA">
        <w:rPr>
          <w:rFonts w:asciiTheme="majorHAnsi" w:hAnsiTheme="majorHAnsi" w:cstheme="majorHAnsi"/>
          <w:sz w:val="24"/>
          <w:szCs w:val="24"/>
        </w:rPr>
        <w:t xml:space="preserve"> 50 participantes.</w:t>
      </w:r>
    </w:p>
    <w:p w14:paraId="24CBEA18" w14:textId="77777777" w:rsidR="00932FFA" w:rsidRPr="00932FFA" w:rsidRDefault="00932FFA" w:rsidP="00932FFA">
      <w:pPr>
        <w:pStyle w:val="ListParagraph"/>
        <w:spacing w:after="0" w:line="276" w:lineRule="auto"/>
        <w:ind w:left="1931"/>
        <w:jc w:val="both"/>
        <w:rPr>
          <w:rFonts w:asciiTheme="majorHAnsi" w:hAnsiTheme="majorHAnsi" w:cstheme="majorHAnsi"/>
          <w:sz w:val="24"/>
          <w:szCs w:val="24"/>
        </w:rPr>
      </w:pPr>
    </w:p>
    <w:p w14:paraId="6F7BE500" w14:textId="5F731485" w:rsidR="00E13E35" w:rsidRDefault="00932FFA" w:rsidP="00643A2E">
      <w:pPr>
        <w:pStyle w:val="ListParagraph"/>
        <w:spacing w:after="0" w:line="276" w:lineRule="auto"/>
        <w:ind w:left="1276"/>
        <w:jc w:val="both"/>
        <w:rPr>
          <w:rFonts w:asciiTheme="majorHAnsi" w:hAnsiTheme="majorHAnsi" w:cstheme="majorHAnsi"/>
          <w:sz w:val="24"/>
          <w:szCs w:val="24"/>
        </w:rPr>
      </w:pPr>
      <w:r w:rsidRPr="00932FFA">
        <w:rPr>
          <w:rFonts w:asciiTheme="majorHAnsi" w:hAnsiTheme="majorHAnsi" w:cstheme="majorHAnsi"/>
          <w:sz w:val="24"/>
          <w:szCs w:val="24"/>
        </w:rPr>
        <w:t xml:space="preserve">Es importante </w:t>
      </w:r>
      <w:r>
        <w:rPr>
          <w:rFonts w:asciiTheme="majorHAnsi" w:hAnsiTheme="majorHAnsi" w:cstheme="majorHAnsi"/>
          <w:sz w:val="24"/>
          <w:szCs w:val="24"/>
        </w:rPr>
        <w:t>mencionar</w:t>
      </w:r>
      <w:r w:rsidRPr="00932FFA">
        <w:rPr>
          <w:rFonts w:asciiTheme="majorHAnsi" w:hAnsiTheme="majorHAnsi" w:cstheme="majorHAnsi"/>
          <w:sz w:val="24"/>
          <w:szCs w:val="24"/>
        </w:rPr>
        <w:t xml:space="preserve"> que también fue realizada una charla de imagen corporativa.</w:t>
      </w:r>
    </w:p>
    <w:p w14:paraId="5CE70E54" w14:textId="77777777" w:rsidR="00643A2E" w:rsidRDefault="00643A2E" w:rsidP="00643A2E">
      <w:pPr>
        <w:pStyle w:val="ListParagraph"/>
        <w:spacing w:after="0" w:line="276" w:lineRule="auto"/>
        <w:ind w:left="1276"/>
        <w:jc w:val="both"/>
      </w:pPr>
    </w:p>
    <w:p w14:paraId="7F0D133A" w14:textId="403AC013"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Personal con vacaciones disfrutadas</w:t>
      </w:r>
      <w:r w:rsidR="00DC6728" w:rsidRPr="00FE4FCA">
        <w:rPr>
          <w:rFonts w:asciiTheme="majorHAnsi" w:hAnsiTheme="majorHAnsi" w:cstheme="majorHAnsi"/>
          <w:b/>
          <w:sz w:val="24"/>
          <w:szCs w:val="24"/>
        </w:rPr>
        <w:t xml:space="preserve">. </w:t>
      </w:r>
      <w:r w:rsidR="00DC672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E75344" w:rsidRPr="00E13E35" w14:paraId="6AAE80B7"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64CA603" w14:textId="77777777" w:rsidR="00E75344" w:rsidRPr="00E13E35" w:rsidRDefault="00E75344"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810" w:type="dxa"/>
            <w:vAlign w:val="center"/>
          </w:tcPr>
          <w:p w14:paraId="158976E4" w14:textId="77777777" w:rsidR="00E75344" w:rsidRPr="00E13E35" w:rsidRDefault="00E7534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55A2CC56" w14:textId="31F12838" w:rsidR="00E75344" w:rsidRPr="00E13E35"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6185F255" w14:textId="77777777" w:rsidR="00E75344" w:rsidRPr="00E13E35" w:rsidRDefault="00E7534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E75344" w:rsidRPr="00E13E35" w14:paraId="7C803F6C"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38CE484" w14:textId="39CAA57D" w:rsidR="00E75344" w:rsidRPr="00E13E35" w:rsidRDefault="00E75344"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colaboradores que han disfrutado vacaciones trimestralmente</w:t>
            </w:r>
          </w:p>
        </w:tc>
        <w:tc>
          <w:tcPr>
            <w:tcW w:w="810" w:type="dxa"/>
            <w:vAlign w:val="center"/>
          </w:tcPr>
          <w:p w14:paraId="0F277559" w14:textId="406CACBD" w:rsidR="00E75344" w:rsidRPr="00E13E35" w:rsidRDefault="00B26F60"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440" w:type="dxa"/>
            <w:vAlign w:val="center"/>
          </w:tcPr>
          <w:p w14:paraId="77CD7F31" w14:textId="77777777" w:rsidR="00E75344" w:rsidRPr="00E13E35" w:rsidRDefault="00E75344"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802" w:type="dxa"/>
            <w:vAlign w:val="center"/>
          </w:tcPr>
          <w:p w14:paraId="21956CEB" w14:textId="54ACBCB0" w:rsidR="00E75344" w:rsidRPr="00E13E35" w:rsidRDefault="00B87674"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73%</w:t>
            </w:r>
          </w:p>
        </w:tc>
      </w:tr>
    </w:tbl>
    <w:p w14:paraId="7A27AD86" w14:textId="77777777" w:rsidR="00C70140" w:rsidRPr="00FE4FCA" w:rsidRDefault="00C70140" w:rsidP="00C70140">
      <w:pPr>
        <w:pStyle w:val="ListParagraph"/>
        <w:spacing w:after="0" w:line="276" w:lineRule="auto"/>
        <w:ind w:left="1440"/>
        <w:jc w:val="both"/>
        <w:rPr>
          <w:rFonts w:asciiTheme="majorHAnsi" w:hAnsiTheme="majorHAnsi" w:cstheme="majorHAnsi"/>
          <w:bCs/>
          <w:sz w:val="24"/>
          <w:szCs w:val="24"/>
        </w:rPr>
      </w:pPr>
    </w:p>
    <w:p w14:paraId="41C99C21" w14:textId="7C7BC2A5" w:rsidR="00C70140" w:rsidRPr="00FE4FCA" w:rsidRDefault="00E07446" w:rsidP="00224335">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En el primer trimestre </w:t>
      </w:r>
      <w:r w:rsidR="00B87674">
        <w:rPr>
          <w:rFonts w:asciiTheme="majorHAnsi" w:hAnsiTheme="majorHAnsi" w:cstheme="majorHAnsi"/>
          <w:sz w:val="24"/>
          <w:szCs w:val="24"/>
        </w:rPr>
        <w:t>26</w:t>
      </w:r>
      <w:r>
        <w:rPr>
          <w:rFonts w:asciiTheme="majorHAnsi" w:hAnsiTheme="majorHAnsi" w:cstheme="majorHAnsi"/>
          <w:sz w:val="24"/>
          <w:szCs w:val="24"/>
        </w:rPr>
        <w:t xml:space="preserve"> </w:t>
      </w:r>
      <w:r w:rsidR="00C70140" w:rsidRPr="00FE4FCA">
        <w:rPr>
          <w:rFonts w:asciiTheme="majorHAnsi" w:hAnsiTheme="majorHAnsi" w:cstheme="majorHAnsi"/>
          <w:sz w:val="24"/>
          <w:szCs w:val="24"/>
        </w:rPr>
        <w:t xml:space="preserve">colaboradores planificaron vacaciones </w:t>
      </w:r>
      <w:r>
        <w:rPr>
          <w:rFonts w:asciiTheme="majorHAnsi" w:hAnsiTheme="majorHAnsi" w:cstheme="majorHAnsi"/>
          <w:sz w:val="24"/>
          <w:szCs w:val="24"/>
        </w:rPr>
        <w:t>de las cuales, s</w:t>
      </w:r>
      <w:r w:rsidR="00E13E35" w:rsidRPr="00E13E35">
        <w:rPr>
          <w:rFonts w:asciiTheme="majorHAnsi" w:hAnsiTheme="majorHAnsi" w:cstheme="majorHAnsi"/>
          <w:sz w:val="24"/>
          <w:szCs w:val="24"/>
        </w:rPr>
        <w:t>ó</w:t>
      </w:r>
      <w:r>
        <w:rPr>
          <w:rFonts w:asciiTheme="majorHAnsi" w:hAnsiTheme="majorHAnsi" w:cstheme="majorHAnsi"/>
          <w:sz w:val="24"/>
          <w:szCs w:val="24"/>
        </w:rPr>
        <w:t xml:space="preserve">lo </w:t>
      </w:r>
      <w:r w:rsidR="00B87674">
        <w:rPr>
          <w:rFonts w:asciiTheme="majorHAnsi" w:hAnsiTheme="majorHAnsi" w:cstheme="majorHAnsi"/>
          <w:sz w:val="24"/>
          <w:szCs w:val="24"/>
        </w:rPr>
        <w:t xml:space="preserve">19 </w:t>
      </w:r>
      <w:r>
        <w:rPr>
          <w:rFonts w:asciiTheme="majorHAnsi" w:hAnsiTheme="majorHAnsi" w:cstheme="majorHAnsi"/>
          <w:sz w:val="24"/>
          <w:szCs w:val="24"/>
        </w:rPr>
        <w:t>tomaron el disfrute de la</w:t>
      </w:r>
      <w:r w:rsidR="00E13E35">
        <w:rPr>
          <w:rFonts w:asciiTheme="majorHAnsi" w:hAnsiTheme="majorHAnsi" w:cstheme="majorHAnsi"/>
          <w:sz w:val="24"/>
          <w:szCs w:val="24"/>
        </w:rPr>
        <w:t>s</w:t>
      </w:r>
      <w:r>
        <w:rPr>
          <w:rFonts w:asciiTheme="majorHAnsi" w:hAnsiTheme="majorHAnsi" w:cstheme="majorHAnsi"/>
          <w:sz w:val="24"/>
          <w:szCs w:val="24"/>
        </w:rPr>
        <w:t xml:space="preserve"> misma</w:t>
      </w:r>
      <w:r w:rsidR="00E13E35">
        <w:rPr>
          <w:rFonts w:asciiTheme="majorHAnsi" w:hAnsiTheme="majorHAnsi" w:cstheme="majorHAnsi"/>
          <w:sz w:val="24"/>
          <w:szCs w:val="24"/>
        </w:rPr>
        <w:t>s</w:t>
      </w:r>
      <w:r w:rsidR="00C70140" w:rsidRPr="00FE4FCA">
        <w:rPr>
          <w:rFonts w:asciiTheme="majorHAnsi" w:hAnsiTheme="majorHAnsi" w:cstheme="majorHAnsi"/>
          <w:sz w:val="24"/>
          <w:szCs w:val="24"/>
        </w:rPr>
        <w:t>.</w:t>
      </w:r>
    </w:p>
    <w:p w14:paraId="52E6A29C" w14:textId="67ACF91F" w:rsidR="00A05B2D" w:rsidRPr="00E07446" w:rsidRDefault="00A05B2D" w:rsidP="00E07446">
      <w:pPr>
        <w:spacing w:after="0" w:line="276" w:lineRule="auto"/>
        <w:jc w:val="both"/>
        <w:rPr>
          <w:rFonts w:asciiTheme="majorHAnsi" w:hAnsiTheme="majorHAnsi" w:cstheme="majorHAnsi"/>
          <w:sz w:val="24"/>
          <w:szCs w:val="24"/>
        </w:rPr>
      </w:pPr>
    </w:p>
    <w:p w14:paraId="24615E33" w14:textId="320FBC0F"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Sistema de registro y control de personal actualizado</w:t>
      </w:r>
      <w:r w:rsidR="00F61095" w:rsidRPr="00FE4FCA">
        <w:rPr>
          <w:rFonts w:asciiTheme="majorHAnsi" w:hAnsiTheme="majorHAnsi" w:cstheme="majorHAnsi"/>
          <w:bCs/>
          <w:sz w:val="24"/>
          <w:szCs w:val="24"/>
        </w:rPr>
        <w:t xml:space="preserve"> </w:t>
      </w:r>
      <w:r w:rsidR="00F61095"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810"/>
        <w:gridCol w:w="1553"/>
        <w:gridCol w:w="1779"/>
      </w:tblGrid>
      <w:tr w:rsidR="00F61095" w:rsidRPr="000B38A7" w14:paraId="4BE24369" w14:textId="77777777" w:rsidTr="000B38A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51CAB48" w14:textId="77777777" w:rsidR="00F61095" w:rsidRPr="000B38A7" w:rsidRDefault="00F61095"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Indicador</w:t>
            </w:r>
          </w:p>
        </w:tc>
        <w:tc>
          <w:tcPr>
            <w:tcW w:w="810" w:type="dxa"/>
            <w:vAlign w:val="center"/>
          </w:tcPr>
          <w:p w14:paraId="27E3C937" w14:textId="77777777" w:rsidR="00F61095" w:rsidRPr="000B38A7" w:rsidRDefault="00F6109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Anual</w:t>
            </w:r>
          </w:p>
        </w:tc>
        <w:tc>
          <w:tcPr>
            <w:tcW w:w="1553" w:type="dxa"/>
            <w:vAlign w:val="center"/>
          </w:tcPr>
          <w:p w14:paraId="68AB1793" w14:textId="2F9B24DF" w:rsidR="00F61095" w:rsidRPr="000B38A7"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79" w:type="dxa"/>
            <w:vAlign w:val="center"/>
          </w:tcPr>
          <w:p w14:paraId="06B43F04" w14:textId="77777777" w:rsidR="00F61095" w:rsidRPr="000B38A7" w:rsidRDefault="00F6109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Avance en la meta trimestral</w:t>
            </w:r>
          </w:p>
        </w:tc>
      </w:tr>
      <w:tr w:rsidR="00F61095" w:rsidRPr="000B38A7" w14:paraId="42951004" w14:textId="77777777" w:rsidTr="000B38A7">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240ED82" w14:textId="72FAB77E" w:rsidR="00F61095" w:rsidRPr="000B38A7" w:rsidRDefault="00F61095"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Cantidad de informes remitidos trimestralmente</w:t>
            </w:r>
          </w:p>
        </w:tc>
        <w:tc>
          <w:tcPr>
            <w:tcW w:w="810" w:type="dxa"/>
            <w:vAlign w:val="center"/>
          </w:tcPr>
          <w:p w14:paraId="4FE47050" w14:textId="0EEDE0DE" w:rsidR="00F61095" w:rsidRPr="000B38A7" w:rsidRDefault="00F6109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12</w:t>
            </w:r>
          </w:p>
        </w:tc>
        <w:tc>
          <w:tcPr>
            <w:tcW w:w="1553" w:type="dxa"/>
            <w:vAlign w:val="center"/>
          </w:tcPr>
          <w:p w14:paraId="09B58FF9" w14:textId="45F00754" w:rsidR="00F61095" w:rsidRPr="000B38A7" w:rsidRDefault="00F6109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3</w:t>
            </w:r>
          </w:p>
        </w:tc>
        <w:tc>
          <w:tcPr>
            <w:tcW w:w="1779" w:type="dxa"/>
            <w:vAlign w:val="center"/>
          </w:tcPr>
          <w:p w14:paraId="1560EDF2" w14:textId="65516B5B" w:rsidR="00F61095" w:rsidRPr="000B38A7" w:rsidRDefault="00D12AC0"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66</w:t>
            </w:r>
            <w:r w:rsidR="002B3A2B" w:rsidRPr="000B38A7">
              <w:rPr>
                <w:rFonts w:asciiTheme="majorHAnsi" w:hAnsiTheme="majorHAnsi" w:cstheme="majorHAnsi"/>
                <w:sz w:val="24"/>
                <w:szCs w:val="24"/>
              </w:rPr>
              <w:t>.</w:t>
            </w:r>
            <w:r w:rsidRPr="000B38A7">
              <w:rPr>
                <w:rFonts w:asciiTheme="majorHAnsi" w:hAnsiTheme="majorHAnsi" w:cstheme="majorHAnsi"/>
                <w:sz w:val="24"/>
                <w:szCs w:val="24"/>
              </w:rPr>
              <w:t>66</w:t>
            </w:r>
            <w:r w:rsidR="002B3A2B" w:rsidRPr="000B38A7">
              <w:rPr>
                <w:rFonts w:asciiTheme="majorHAnsi" w:hAnsiTheme="majorHAnsi" w:cstheme="majorHAnsi"/>
                <w:sz w:val="24"/>
                <w:szCs w:val="24"/>
              </w:rPr>
              <w:t xml:space="preserve">% </w:t>
            </w:r>
          </w:p>
        </w:tc>
      </w:tr>
    </w:tbl>
    <w:p w14:paraId="66F43C72" w14:textId="77777777" w:rsidR="00A05B2D" w:rsidRPr="00FE4FCA" w:rsidRDefault="00A05B2D" w:rsidP="00A05B2D">
      <w:pPr>
        <w:pStyle w:val="ListParagraph"/>
        <w:spacing w:after="0" w:line="276" w:lineRule="auto"/>
        <w:ind w:left="1440"/>
        <w:jc w:val="both"/>
        <w:rPr>
          <w:rFonts w:asciiTheme="majorHAnsi" w:hAnsiTheme="majorHAnsi" w:cstheme="majorHAnsi"/>
          <w:bCs/>
          <w:sz w:val="24"/>
          <w:szCs w:val="24"/>
        </w:rPr>
      </w:pPr>
    </w:p>
    <w:p w14:paraId="2D5C3CDC" w14:textId="79998A61" w:rsidR="00947642" w:rsidRDefault="00205CEC" w:rsidP="00224335">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primer trimestre, </w:t>
      </w:r>
      <w:r w:rsidRPr="00205CEC">
        <w:rPr>
          <w:rFonts w:asciiTheme="majorHAnsi" w:hAnsiTheme="majorHAnsi" w:cstheme="majorHAnsi"/>
          <w:sz w:val="24"/>
          <w:szCs w:val="24"/>
        </w:rPr>
        <w:t>fue</w:t>
      </w:r>
      <w:r w:rsidR="00D12AC0">
        <w:rPr>
          <w:rFonts w:asciiTheme="majorHAnsi" w:hAnsiTheme="majorHAnsi" w:cstheme="majorHAnsi"/>
          <w:sz w:val="24"/>
          <w:szCs w:val="24"/>
        </w:rPr>
        <w:t xml:space="preserve">ron enviados </w:t>
      </w:r>
      <w:r w:rsidR="00995AED">
        <w:rPr>
          <w:rFonts w:asciiTheme="majorHAnsi" w:hAnsiTheme="majorHAnsi" w:cstheme="majorHAnsi"/>
          <w:sz w:val="24"/>
          <w:szCs w:val="24"/>
        </w:rPr>
        <w:t>dos informes de reporte de asistencia</w:t>
      </w:r>
      <w:r>
        <w:rPr>
          <w:rFonts w:asciiTheme="majorHAnsi" w:hAnsiTheme="majorHAnsi" w:cstheme="majorHAnsi"/>
          <w:sz w:val="24"/>
          <w:szCs w:val="24"/>
        </w:rPr>
        <w:t xml:space="preserve">. Con relación al </w:t>
      </w:r>
      <w:r w:rsidR="00A05B2D" w:rsidRPr="00FE4FCA">
        <w:rPr>
          <w:rFonts w:asciiTheme="majorHAnsi" w:hAnsiTheme="majorHAnsi" w:cstheme="majorHAnsi"/>
          <w:sz w:val="24"/>
          <w:szCs w:val="24"/>
        </w:rPr>
        <w:t xml:space="preserve">reporte de asistencia del mes de diciembre 2020, que se envía en enero, no </w:t>
      </w:r>
      <w:r>
        <w:rPr>
          <w:rFonts w:asciiTheme="majorHAnsi" w:hAnsiTheme="majorHAnsi" w:cstheme="majorHAnsi"/>
          <w:sz w:val="24"/>
          <w:szCs w:val="24"/>
        </w:rPr>
        <w:t xml:space="preserve">pudo ser </w:t>
      </w:r>
      <w:r w:rsidR="00A05B2D" w:rsidRPr="00FE4FCA">
        <w:rPr>
          <w:rFonts w:asciiTheme="majorHAnsi" w:hAnsiTheme="majorHAnsi" w:cstheme="majorHAnsi"/>
          <w:sz w:val="24"/>
          <w:szCs w:val="24"/>
        </w:rPr>
        <w:t xml:space="preserve">remitido, </w:t>
      </w:r>
      <w:r w:rsidR="00457401" w:rsidRPr="00FE4FCA">
        <w:rPr>
          <w:rFonts w:asciiTheme="majorHAnsi" w:hAnsiTheme="majorHAnsi" w:cstheme="majorHAnsi"/>
          <w:sz w:val="24"/>
          <w:szCs w:val="24"/>
        </w:rPr>
        <w:t>debido a</w:t>
      </w:r>
      <w:r w:rsidR="00A05B2D" w:rsidRPr="00FE4FCA">
        <w:rPr>
          <w:rFonts w:asciiTheme="majorHAnsi" w:hAnsiTheme="majorHAnsi" w:cstheme="majorHAnsi"/>
          <w:sz w:val="24"/>
          <w:szCs w:val="24"/>
        </w:rPr>
        <w:t xml:space="preserve"> que las informaciones que suministra el Departamento de TIC no fueron recibidas en el tiempo oportuno. </w:t>
      </w:r>
    </w:p>
    <w:p w14:paraId="0581BB9E" w14:textId="77777777" w:rsidR="00022383" w:rsidRPr="00FE4FCA" w:rsidRDefault="00022383" w:rsidP="00022383">
      <w:pPr>
        <w:pStyle w:val="ListParagraph"/>
        <w:spacing w:after="0" w:line="276" w:lineRule="auto"/>
        <w:ind w:left="1440"/>
        <w:jc w:val="both"/>
        <w:rPr>
          <w:rFonts w:asciiTheme="majorHAnsi" w:hAnsiTheme="majorHAnsi" w:cstheme="majorHAnsi"/>
          <w:bCs/>
          <w:sz w:val="24"/>
          <w:szCs w:val="24"/>
        </w:rPr>
      </w:pPr>
    </w:p>
    <w:p w14:paraId="1F205390" w14:textId="77777777" w:rsidR="005B391C" w:rsidRPr="00FE4FCA" w:rsidRDefault="00947642" w:rsidP="00736D95">
      <w:pPr>
        <w:pStyle w:val="ListParagraph"/>
        <w:numPr>
          <w:ilvl w:val="0"/>
          <w:numId w:val="5"/>
        </w:numPr>
        <w:rPr>
          <w:rFonts w:asciiTheme="majorHAnsi" w:hAnsiTheme="majorHAnsi" w:cstheme="majorHAnsi"/>
          <w:b/>
          <w:sz w:val="24"/>
          <w:szCs w:val="24"/>
          <w:u w:val="single"/>
        </w:rPr>
      </w:pPr>
      <w:r w:rsidRPr="00FE4FCA">
        <w:rPr>
          <w:rFonts w:asciiTheme="majorHAnsi" w:hAnsiTheme="majorHAnsi" w:cstheme="majorHAnsi"/>
          <w:b/>
          <w:sz w:val="24"/>
          <w:szCs w:val="24"/>
        </w:rPr>
        <w:t>Nómina de empleados elaborada</w:t>
      </w:r>
      <w:r w:rsidR="005B391C" w:rsidRPr="00FE4FCA">
        <w:rPr>
          <w:rFonts w:asciiTheme="majorHAnsi" w:hAnsiTheme="majorHAnsi" w:cstheme="majorHAnsi"/>
          <w:b/>
          <w:sz w:val="24"/>
          <w:szCs w:val="24"/>
        </w:rPr>
        <w:t>.</w:t>
      </w:r>
      <w:r w:rsidR="005B391C" w:rsidRPr="000B38A7">
        <w:rPr>
          <w:rFonts w:asciiTheme="majorHAnsi" w:hAnsiTheme="majorHAnsi" w:cstheme="majorHAnsi"/>
          <w:b/>
          <w:sz w:val="24"/>
          <w:szCs w:val="24"/>
        </w:rPr>
        <w:t xml:space="preserve"> </w:t>
      </w:r>
      <w:r w:rsidR="005B391C"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5B391C" w:rsidRPr="000B38A7" w14:paraId="07F81270" w14:textId="77777777" w:rsidTr="000B38A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81EDB16" w14:textId="77777777" w:rsidR="005B391C" w:rsidRPr="000B38A7" w:rsidRDefault="005B391C"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Indicador</w:t>
            </w:r>
          </w:p>
        </w:tc>
        <w:tc>
          <w:tcPr>
            <w:tcW w:w="720" w:type="dxa"/>
            <w:vAlign w:val="center"/>
          </w:tcPr>
          <w:p w14:paraId="72C7AB8A" w14:textId="77777777" w:rsidR="005B391C" w:rsidRPr="000B38A7" w:rsidRDefault="005B391C"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Anual</w:t>
            </w:r>
          </w:p>
        </w:tc>
        <w:tc>
          <w:tcPr>
            <w:tcW w:w="1440" w:type="dxa"/>
            <w:vAlign w:val="center"/>
          </w:tcPr>
          <w:p w14:paraId="710CB116" w14:textId="1DAB8990" w:rsidR="005B391C" w:rsidRPr="000B38A7"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0EF27ED3" w14:textId="77777777" w:rsidR="005B391C" w:rsidRPr="000B38A7" w:rsidRDefault="005B391C"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Avance en la meta trimestral</w:t>
            </w:r>
          </w:p>
        </w:tc>
      </w:tr>
      <w:tr w:rsidR="005B391C" w:rsidRPr="000B38A7" w14:paraId="38D4AAAB" w14:textId="77777777" w:rsidTr="000B38A7">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2E8057D" w14:textId="29767335" w:rsidR="005B391C" w:rsidRPr="000B38A7" w:rsidRDefault="005B391C"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Cantidad de nóminas realizadas trimestralmente</w:t>
            </w:r>
          </w:p>
        </w:tc>
        <w:tc>
          <w:tcPr>
            <w:tcW w:w="720" w:type="dxa"/>
            <w:vAlign w:val="center"/>
          </w:tcPr>
          <w:p w14:paraId="2A276C18" w14:textId="77777777"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12</w:t>
            </w:r>
          </w:p>
        </w:tc>
        <w:tc>
          <w:tcPr>
            <w:tcW w:w="1440" w:type="dxa"/>
            <w:vAlign w:val="center"/>
          </w:tcPr>
          <w:p w14:paraId="456AACD6" w14:textId="77777777"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3</w:t>
            </w:r>
          </w:p>
        </w:tc>
        <w:tc>
          <w:tcPr>
            <w:tcW w:w="1802" w:type="dxa"/>
            <w:vAlign w:val="center"/>
          </w:tcPr>
          <w:p w14:paraId="28755899" w14:textId="7E806E40"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100%</w:t>
            </w:r>
          </w:p>
        </w:tc>
      </w:tr>
    </w:tbl>
    <w:p w14:paraId="4697845C" w14:textId="3632766F" w:rsidR="00947642" w:rsidRPr="00FE4FCA" w:rsidRDefault="00947642" w:rsidP="005B391C">
      <w:pPr>
        <w:pStyle w:val="ListParagraph"/>
        <w:spacing w:after="0" w:line="276" w:lineRule="auto"/>
        <w:ind w:left="1440"/>
        <w:jc w:val="both"/>
        <w:rPr>
          <w:rFonts w:asciiTheme="majorHAnsi" w:hAnsiTheme="majorHAnsi" w:cstheme="majorHAnsi"/>
          <w:b/>
          <w:sz w:val="24"/>
          <w:szCs w:val="24"/>
          <w:u w:val="single"/>
        </w:rPr>
      </w:pPr>
    </w:p>
    <w:p w14:paraId="061CAC9F" w14:textId="6231721B" w:rsidR="000B38A7" w:rsidRDefault="00406D50" w:rsidP="00643A2E">
      <w:pPr>
        <w:pStyle w:val="ListParagraph"/>
        <w:spacing w:after="0" w:line="276" w:lineRule="auto"/>
        <w:ind w:left="1211"/>
        <w:jc w:val="both"/>
      </w:pPr>
      <w:r>
        <w:rPr>
          <w:rFonts w:asciiTheme="majorHAnsi" w:hAnsiTheme="majorHAnsi" w:cstheme="majorHAnsi"/>
          <w:sz w:val="24"/>
          <w:szCs w:val="24"/>
        </w:rPr>
        <w:t>Se realizaron las nóminas correspondientes a los meses abril, mayo y junio de manera satisfactoria.</w:t>
      </w:r>
      <w:bookmarkStart w:id="12" w:name="_GoBack"/>
      <w:bookmarkEnd w:id="12"/>
    </w:p>
    <w:p w14:paraId="26E9B106" w14:textId="2CC7BFA4" w:rsidR="00947642" w:rsidRPr="00FE4FCA" w:rsidRDefault="00947642" w:rsidP="00736D95">
      <w:pPr>
        <w:pStyle w:val="Heading1"/>
        <w:numPr>
          <w:ilvl w:val="0"/>
          <w:numId w:val="11"/>
        </w:numPr>
        <w:rPr>
          <w:rFonts w:cstheme="majorHAnsi"/>
          <w:b/>
          <w:color w:val="auto"/>
          <w:sz w:val="24"/>
          <w:szCs w:val="24"/>
        </w:rPr>
      </w:pPr>
      <w:bookmarkStart w:id="13" w:name="_Toc68460984"/>
      <w:r w:rsidRPr="00FE4FCA">
        <w:rPr>
          <w:rFonts w:cstheme="majorHAnsi"/>
          <w:b/>
          <w:color w:val="auto"/>
          <w:sz w:val="24"/>
          <w:szCs w:val="24"/>
        </w:rPr>
        <w:lastRenderedPageBreak/>
        <w:t>Departamento Administrativo y Financiero</w:t>
      </w:r>
      <w:bookmarkEnd w:id="13"/>
    </w:p>
    <w:p w14:paraId="4BB6FB7A" w14:textId="3EA6BD56" w:rsidR="00007440" w:rsidRDefault="00007440" w:rsidP="000B38A7">
      <w:pPr>
        <w:spacing w:after="0"/>
        <w:ind w:left="709"/>
        <w:jc w:val="both"/>
        <w:rPr>
          <w:rFonts w:asciiTheme="majorHAnsi" w:hAnsiTheme="majorHAnsi" w:cstheme="majorHAnsi"/>
          <w:sz w:val="24"/>
          <w:szCs w:val="24"/>
        </w:rPr>
      </w:pPr>
      <w:r w:rsidRPr="00FE4FCA">
        <w:rPr>
          <w:rFonts w:asciiTheme="majorHAnsi" w:hAnsiTheme="majorHAnsi" w:cstheme="majorHAnsi"/>
          <w:sz w:val="24"/>
          <w:szCs w:val="24"/>
        </w:rPr>
        <w:t>El departamento determinó seis productos y 15 indicadores para medir el desempeño de sus funciones en el año 2021.</w:t>
      </w:r>
    </w:p>
    <w:p w14:paraId="1DBA5B4B" w14:textId="77777777" w:rsidR="000B38A7" w:rsidRPr="00FE4FCA" w:rsidRDefault="000B38A7" w:rsidP="000B38A7">
      <w:pPr>
        <w:spacing w:after="0"/>
        <w:ind w:left="709"/>
        <w:jc w:val="both"/>
        <w:rPr>
          <w:rFonts w:asciiTheme="majorHAnsi" w:hAnsiTheme="majorHAnsi" w:cstheme="majorHAnsi"/>
          <w:sz w:val="24"/>
          <w:szCs w:val="24"/>
        </w:rPr>
      </w:pPr>
    </w:p>
    <w:p w14:paraId="6E38F903" w14:textId="072C02F4" w:rsidR="00947642"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Evaluación Presupuesto Financiero 2021</w:t>
      </w:r>
      <w:r w:rsidR="00007440" w:rsidRPr="00FE4FCA">
        <w:rPr>
          <w:rFonts w:asciiTheme="majorHAnsi" w:hAnsiTheme="majorHAnsi" w:cstheme="majorHAnsi"/>
          <w:b/>
          <w:sz w:val="24"/>
          <w:szCs w:val="24"/>
        </w:rPr>
        <w:t xml:space="preserve">. </w:t>
      </w:r>
      <w:r w:rsidR="00007440"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356E98" w:rsidRPr="00D87766" w14:paraId="021855DA"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FC27FB" w14:textId="77777777" w:rsidR="00356E98" w:rsidRPr="00D87766" w:rsidRDefault="00356E98"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3C969C1B" w14:textId="77777777" w:rsidR="00356E98" w:rsidRPr="00D87766" w:rsidRDefault="00356E98"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78EF7C11" w14:textId="3504E728" w:rsidR="00356E98"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1677843A" w14:textId="77777777" w:rsidR="00356E98" w:rsidRPr="00D87766" w:rsidRDefault="00356E98"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356E98" w:rsidRPr="00D87766" w14:paraId="7A245290" w14:textId="77777777" w:rsidTr="00D8776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AA2492F" w14:textId="6B80FE80" w:rsidR="00356E98" w:rsidRPr="00D87766" w:rsidRDefault="00356E98"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del Cumplimiento el Presupuesto Financiero</w:t>
            </w:r>
          </w:p>
        </w:tc>
        <w:tc>
          <w:tcPr>
            <w:tcW w:w="900" w:type="dxa"/>
            <w:vAlign w:val="center"/>
          </w:tcPr>
          <w:p w14:paraId="3EDE8ABC" w14:textId="6BD55783"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A7D2609" w14:textId="55879A47"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E291C02" w14:textId="77777777"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r w:rsidR="00356E98" w:rsidRPr="00D87766" w14:paraId="216443E2" w14:textId="77777777" w:rsidTr="00D87766">
        <w:trPr>
          <w:trHeight w:val="596"/>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93BD480" w14:textId="023AB79A" w:rsidR="00356E98" w:rsidRPr="00D87766" w:rsidRDefault="00356E98" w:rsidP="00356E98">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Cumplimiento Tiempo de Entrega de los Informes de Ejecución</w:t>
            </w:r>
          </w:p>
        </w:tc>
        <w:tc>
          <w:tcPr>
            <w:tcW w:w="900" w:type="dxa"/>
            <w:vAlign w:val="center"/>
          </w:tcPr>
          <w:p w14:paraId="2753FB8F" w14:textId="6C4D484A"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5BE6543F" w14:textId="6BDB3CFC"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E3AD0AD" w14:textId="54BF845C"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r w:rsidR="00356E98" w:rsidRPr="00D87766" w14:paraId="57EFFD90" w14:textId="77777777" w:rsidTr="00D87766">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645DC6E" w14:textId="3CDB1919" w:rsidR="00356E98" w:rsidRPr="00D87766" w:rsidRDefault="00356E98" w:rsidP="00356E98">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Correcta Publicación de Informaciones Presupuestarias en la Página WEB de la institución Web de la Institución</w:t>
            </w:r>
          </w:p>
        </w:tc>
        <w:tc>
          <w:tcPr>
            <w:tcW w:w="900" w:type="dxa"/>
            <w:vAlign w:val="center"/>
          </w:tcPr>
          <w:p w14:paraId="112618BE" w14:textId="52459E27"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D8FEE03" w14:textId="53D12B1D"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15AAE3C0" w14:textId="1A6FD56C"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bl>
    <w:p w14:paraId="7E3DA92B" w14:textId="1E8FCA63" w:rsidR="00007440" w:rsidRPr="00FE4FCA" w:rsidRDefault="00007440" w:rsidP="00007440">
      <w:pPr>
        <w:pStyle w:val="ListParagraph"/>
        <w:spacing w:after="0" w:line="276" w:lineRule="auto"/>
        <w:ind w:left="1440"/>
        <w:jc w:val="both"/>
        <w:rPr>
          <w:rFonts w:asciiTheme="majorHAnsi" w:hAnsiTheme="majorHAnsi" w:cstheme="majorHAnsi"/>
          <w:b/>
          <w:sz w:val="24"/>
          <w:szCs w:val="24"/>
          <w:highlight w:val="green"/>
          <w:u w:val="single"/>
        </w:rPr>
      </w:pPr>
    </w:p>
    <w:p w14:paraId="4F501D8D" w14:textId="1ED4B2D2" w:rsidR="007262D6" w:rsidRDefault="00225618" w:rsidP="005923E6">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w:t>
      </w:r>
      <w:r w:rsidR="00ED445A">
        <w:rPr>
          <w:rFonts w:asciiTheme="majorHAnsi" w:hAnsiTheme="majorHAnsi" w:cstheme="majorHAnsi"/>
          <w:sz w:val="24"/>
          <w:szCs w:val="24"/>
        </w:rPr>
        <w:t>segundo</w:t>
      </w:r>
      <w:r>
        <w:rPr>
          <w:rFonts w:asciiTheme="majorHAnsi" w:hAnsiTheme="majorHAnsi" w:cstheme="majorHAnsi"/>
          <w:sz w:val="24"/>
          <w:szCs w:val="24"/>
        </w:rPr>
        <w:t xml:space="preserve"> trimestre, </w:t>
      </w:r>
      <w:r w:rsidR="005923E6" w:rsidRPr="005923E6">
        <w:rPr>
          <w:rFonts w:asciiTheme="majorHAnsi" w:hAnsiTheme="majorHAnsi" w:cstheme="majorHAnsi"/>
          <w:sz w:val="24"/>
          <w:szCs w:val="24"/>
        </w:rPr>
        <w:t>se realizaron los pagos de los diversos compromisos contraídos, tales como: servicios básicos, remuneraciones y pagos a proveedores, conforme a lo programado.</w:t>
      </w:r>
      <w:r w:rsidR="00C02677">
        <w:rPr>
          <w:rFonts w:asciiTheme="majorHAnsi" w:hAnsiTheme="majorHAnsi" w:cstheme="majorHAnsi"/>
          <w:sz w:val="24"/>
          <w:szCs w:val="24"/>
        </w:rPr>
        <w:t xml:space="preserve"> </w:t>
      </w:r>
    </w:p>
    <w:p w14:paraId="7F4CCBCB" w14:textId="77777777" w:rsidR="005923E6" w:rsidRPr="00A26D6B" w:rsidRDefault="005923E6" w:rsidP="005923E6">
      <w:pPr>
        <w:pStyle w:val="ListParagraph"/>
        <w:spacing w:after="0" w:line="276" w:lineRule="auto"/>
        <w:ind w:left="1211"/>
        <w:jc w:val="both"/>
        <w:rPr>
          <w:rFonts w:asciiTheme="majorHAnsi" w:hAnsiTheme="majorHAnsi" w:cstheme="majorHAnsi"/>
          <w:sz w:val="24"/>
          <w:szCs w:val="24"/>
        </w:rPr>
      </w:pPr>
    </w:p>
    <w:p w14:paraId="32EFB8A7" w14:textId="56691976" w:rsidR="008167F9" w:rsidRPr="00FE4FCA" w:rsidRDefault="00947642" w:rsidP="00736D95">
      <w:pPr>
        <w:pStyle w:val="ListParagraph"/>
        <w:numPr>
          <w:ilvl w:val="0"/>
          <w:numId w:val="6"/>
        </w:numPr>
        <w:ind w:left="1134" w:hanging="283"/>
        <w:rPr>
          <w:rFonts w:asciiTheme="majorHAnsi" w:hAnsiTheme="majorHAnsi" w:cstheme="majorHAnsi"/>
          <w:b/>
          <w:sz w:val="24"/>
          <w:szCs w:val="24"/>
        </w:rPr>
      </w:pPr>
      <w:r w:rsidRPr="00FE4FCA">
        <w:rPr>
          <w:rFonts w:asciiTheme="majorHAnsi" w:hAnsiTheme="majorHAnsi" w:cstheme="majorHAnsi"/>
          <w:b/>
          <w:sz w:val="24"/>
          <w:szCs w:val="24"/>
        </w:rPr>
        <w:t>Informes financieros realizados y despachados.</w:t>
      </w:r>
      <w:r w:rsidR="008167F9" w:rsidRPr="00FE4FCA">
        <w:rPr>
          <w:rFonts w:asciiTheme="majorHAnsi" w:hAnsiTheme="majorHAnsi" w:cstheme="majorHAnsi"/>
        </w:rPr>
        <w:t xml:space="preserve"> </w:t>
      </w:r>
      <w:r w:rsidR="008167F9"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8167F9" w:rsidRPr="00D87766" w14:paraId="12AFCEFD"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C236AA0" w14:textId="77777777" w:rsidR="008167F9" w:rsidRPr="00D87766" w:rsidRDefault="008167F9"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75BE86AA" w14:textId="77777777" w:rsidR="008167F9" w:rsidRPr="00D87766" w:rsidRDefault="008167F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2941226B" w14:textId="56031E33" w:rsidR="008167F9"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42D223AF" w14:textId="77777777" w:rsidR="008167F9" w:rsidRPr="00D87766" w:rsidRDefault="008167F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8167F9" w:rsidRPr="00D87766" w14:paraId="5DB6F636"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DA46E4A" w14:textId="639E0B88" w:rsidR="008167F9" w:rsidRPr="00D87766" w:rsidRDefault="008167F9"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Informes despachados, trimestralmente, a la Dirección General</w:t>
            </w:r>
          </w:p>
        </w:tc>
        <w:tc>
          <w:tcPr>
            <w:tcW w:w="900" w:type="dxa"/>
            <w:vAlign w:val="center"/>
          </w:tcPr>
          <w:p w14:paraId="2827F76F"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204C1C31"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2E2467D"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bl>
    <w:p w14:paraId="0108BE5E" w14:textId="7CE5F45C" w:rsidR="00947642" w:rsidRPr="00FE4FCA" w:rsidRDefault="00947642" w:rsidP="008167F9">
      <w:pPr>
        <w:pStyle w:val="ListParagraph"/>
        <w:spacing w:after="0" w:line="276" w:lineRule="auto"/>
        <w:ind w:left="1440"/>
        <w:jc w:val="both"/>
        <w:rPr>
          <w:rFonts w:asciiTheme="majorHAnsi" w:hAnsiTheme="majorHAnsi" w:cstheme="majorHAnsi"/>
          <w:b/>
          <w:sz w:val="24"/>
          <w:szCs w:val="24"/>
          <w:highlight w:val="green"/>
        </w:rPr>
      </w:pPr>
    </w:p>
    <w:p w14:paraId="4B23E658" w14:textId="03DDAB0B" w:rsidR="00224335" w:rsidRDefault="008167F9" w:rsidP="00AE1AD1">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Durante</w:t>
      </w:r>
      <w:r w:rsidR="007262D6">
        <w:rPr>
          <w:rFonts w:asciiTheme="majorHAnsi" w:hAnsiTheme="majorHAnsi" w:cstheme="majorHAnsi"/>
          <w:sz w:val="24"/>
          <w:szCs w:val="24"/>
        </w:rPr>
        <w:t xml:space="preserve"> el </w:t>
      </w:r>
      <w:r w:rsidR="00ED445A">
        <w:rPr>
          <w:rFonts w:asciiTheme="majorHAnsi" w:hAnsiTheme="majorHAnsi" w:cstheme="majorHAnsi"/>
          <w:sz w:val="24"/>
          <w:szCs w:val="24"/>
        </w:rPr>
        <w:t>segundo</w:t>
      </w:r>
      <w:r w:rsidR="007262D6">
        <w:rPr>
          <w:rFonts w:asciiTheme="majorHAnsi" w:hAnsiTheme="majorHAnsi" w:cstheme="majorHAnsi"/>
          <w:sz w:val="24"/>
          <w:szCs w:val="24"/>
        </w:rPr>
        <w:t xml:space="preserve"> trimestre</w:t>
      </w:r>
      <w:r w:rsidRPr="00FE4FCA">
        <w:rPr>
          <w:rFonts w:asciiTheme="majorHAnsi" w:hAnsiTheme="majorHAnsi" w:cstheme="majorHAnsi"/>
          <w:sz w:val="24"/>
          <w:szCs w:val="24"/>
        </w:rPr>
        <w:t xml:space="preserve"> los informes financieros fueron remitidos oportunamente y a tiempo a la MAE.</w:t>
      </w:r>
    </w:p>
    <w:p w14:paraId="0A938E69" w14:textId="77777777" w:rsidR="00AE1AD1" w:rsidRPr="00AE1AD1" w:rsidRDefault="00AE1AD1" w:rsidP="00AE1AD1">
      <w:pPr>
        <w:pStyle w:val="ListParagraph"/>
        <w:spacing w:after="0" w:line="276" w:lineRule="auto"/>
        <w:ind w:left="1211"/>
        <w:jc w:val="both"/>
        <w:rPr>
          <w:rFonts w:asciiTheme="majorHAnsi" w:hAnsiTheme="majorHAnsi" w:cstheme="majorHAnsi"/>
          <w:sz w:val="24"/>
          <w:szCs w:val="24"/>
        </w:rPr>
      </w:pPr>
    </w:p>
    <w:p w14:paraId="6C0A56D9" w14:textId="225AC65C" w:rsidR="000F2D37"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Informes realizados y despachados DIGECOP</w:t>
      </w:r>
      <w:r w:rsidR="000F2D37" w:rsidRPr="00FE4FCA">
        <w:rPr>
          <w:rFonts w:asciiTheme="majorHAnsi" w:hAnsiTheme="majorHAnsi" w:cstheme="majorHAnsi"/>
          <w:b/>
          <w:sz w:val="24"/>
          <w:szCs w:val="24"/>
        </w:rPr>
        <w:t xml:space="preserve">. </w:t>
      </w:r>
      <w:r w:rsidR="000F2D37"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0F2D37" w:rsidRPr="00D87766" w14:paraId="48352C5F"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FD53A1D" w14:textId="77777777" w:rsidR="000F2D37" w:rsidRPr="00D87766" w:rsidRDefault="000F2D37"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810" w:type="dxa"/>
            <w:vAlign w:val="center"/>
          </w:tcPr>
          <w:p w14:paraId="12234859" w14:textId="77777777" w:rsidR="000F2D37" w:rsidRPr="00D87766" w:rsidRDefault="000F2D37"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6E9B41B1" w14:textId="34ED2F68" w:rsidR="000F2D37"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5340874" w14:textId="77777777" w:rsidR="000F2D37" w:rsidRPr="00D87766" w:rsidRDefault="000F2D37"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0F2D37" w:rsidRPr="00D87766" w14:paraId="1951DDE6"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AF4175F" w14:textId="3DB9B6A3" w:rsidR="000F2D37" w:rsidRPr="00D87766" w:rsidRDefault="000F2D37"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Informes despachados, a DIGECOP</w:t>
            </w:r>
          </w:p>
        </w:tc>
        <w:tc>
          <w:tcPr>
            <w:tcW w:w="810" w:type="dxa"/>
            <w:vAlign w:val="center"/>
          </w:tcPr>
          <w:p w14:paraId="41316FB4" w14:textId="77777777"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20971E37" w14:textId="317DC661"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c>
          <w:tcPr>
            <w:tcW w:w="1802" w:type="dxa"/>
            <w:vAlign w:val="center"/>
          </w:tcPr>
          <w:p w14:paraId="606EE4F1" w14:textId="752A835E"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bl>
    <w:p w14:paraId="5AB28BEC" w14:textId="77777777" w:rsidR="00EB1532" w:rsidRPr="00FE4FCA" w:rsidRDefault="00EB1532" w:rsidP="000F2D37">
      <w:pPr>
        <w:pStyle w:val="ListParagraph"/>
        <w:spacing w:after="0" w:line="276" w:lineRule="auto"/>
        <w:ind w:left="1440"/>
        <w:jc w:val="both"/>
        <w:rPr>
          <w:rFonts w:asciiTheme="majorHAnsi" w:hAnsiTheme="majorHAnsi" w:cstheme="majorHAnsi"/>
          <w:sz w:val="24"/>
          <w:szCs w:val="24"/>
          <w:u w:val="single"/>
        </w:rPr>
      </w:pPr>
    </w:p>
    <w:p w14:paraId="6177D280" w14:textId="48D4871E" w:rsidR="00947642" w:rsidRDefault="00EB1532" w:rsidP="00ED445A">
      <w:pPr>
        <w:pStyle w:val="ListParagraph"/>
        <w:spacing w:after="0" w:line="276" w:lineRule="auto"/>
        <w:ind w:left="1211"/>
        <w:jc w:val="both"/>
        <w:rPr>
          <w:rFonts w:asciiTheme="majorHAnsi" w:hAnsiTheme="majorHAnsi" w:cstheme="majorHAnsi"/>
          <w:sz w:val="24"/>
          <w:szCs w:val="24"/>
          <w:u w:val="single"/>
        </w:rPr>
      </w:pPr>
      <w:r w:rsidRPr="00FE4FCA">
        <w:rPr>
          <w:rFonts w:asciiTheme="majorHAnsi" w:hAnsiTheme="majorHAnsi" w:cstheme="majorHAnsi"/>
          <w:sz w:val="24"/>
          <w:szCs w:val="24"/>
        </w:rPr>
        <w:t xml:space="preserve">En el </w:t>
      </w:r>
      <w:r w:rsidR="00ED445A">
        <w:rPr>
          <w:rFonts w:asciiTheme="majorHAnsi" w:hAnsiTheme="majorHAnsi" w:cstheme="majorHAnsi"/>
          <w:sz w:val="24"/>
          <w:szCs w:val="24"/>
        </w:rPr>
        <w:t>segundo</w:t>
      </w:r>
      <w:r w:rsidRPr="00FE4FCA">
        <w:rPr>
          <w:rFonts w:asciiTheme="majorHAnsi" w:hAnsiTheme="majorHAnsi" w:cstheme="majorHAnsi"/>
          <w:sz w:val="24"/>
          <w:szCs w:val="24"/>
        </w:rPr>
        <w:t xml:space="preserve"> trimestre no está proyectado este </w:t>
      </w:r>
      <w:r w:rsidR="00D87766">
        <w:rPr>
          <w:rFonts w:asciiTheme="majorHAnsi" w:hAnsiTheme="majorHAnsi" w:cstheme="majorHAnsi"/>
          <w:sz w:val="24"/>
          <w:szCs w:val="24"/>
        </w:rPr>
        <w:t>producto</w:t>
      </w:r>
      <w:r w:rsidRPr="00FE4FCA">
        <w:rPr>
          <w:rFonts w:asciiTheme="majorHAnsi" w:hAnsiTheme="majorHAnsi" w:cstheme="majorHAnsi"/>
          <w:sz w:val="24"/>
          <w:szCs w:val="24"/>
        </w:rPr>
        <w:t>.</w:t>
      </w:r>
    </w:p>
    <w:p w14:paraId="21689957" w14:textId="516C919D" w:rsidR="00D87766" w:rsidRDefault="00D87766">
      <w:pPr>
        <w:rPr>
          <w:rFonts w:asciiTheme="majorHAnsi" w:hAnsiTheme="majorHAnsi" w:cstheme="majorHAnsi"/>
          <w:sz w:val="24"/>
          <w:szCs w:val="24"/>
          <w:u w:val="single"/>
        </w:rPr>
      </w:pPr>
    </w:p>
    <w:p w14:paraId="62642C17" w14:textId="77777777" w:rsidR="00D87766" w:rsidRPr="00D87766"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Mantenimientos Preventivos y Correctivos realizados</w:t>
      </w:r>
      <w:r w:rsidR="00A92005" w:rsidRPr="00FE4FCA">
        <w:rPr>
          <w:rFonts w:asciiTheme="majorHAnsi" w:hAnsiTheme="majorHAnsi" w:cstheme="majorHAnsi"/>
          <w:b/>
          <w:sz w:val="24"/>
          <w:szCs w:val="24"/>
        </w:rPr>
        <w:t xml:space="preserve">. </w:t>
      </w:r>
    </w:p>
    <w:p w14:paraId="5CC8965A" w14:textId="44CF5E5F" w:rsidR="00A92005" w:rsidRPr="00FE4FCA" w:rsidRDefault="00A92005" w:rsidP="00D87766">
      <w:pPr>
        <w:pStyle w:val="ListParagraph"/>
        <w:ind w:left="1134"/>
        <w:rPr>
          <w:rFonts w:asciiTheme="majorHAnsi" w:hAnsiTheme="majorHAnsi" w:cstheme="majorHAnsi"/>
          <w:bCs/>
          <w:sz w:val="24"/>
          <w:szCs w:val="24"/>
          <w:u w:val="single"/>
        </w:rPr>
      </w:pPr>
      <w:r w:rsidRPr="00FE4FCA">
        <w:rPr>
          <w:rFonts w:asciiTheme="majorHAnsi" w:hAnsiTheme="majorHAnsi" w:cstheme="majorHAnsi"/>
          <w:bCs/>
          <w:sz w:val="24"/>
          <w:szCs w:val="24"/>
          <w:u w:val="single"/>
        </w:rPr>
        <w:t xml:space="preserve">Presupuesto </w:t>
      </w:r>
      <w:r w:rsidR="00630D53" w:rsidRPr="00630D53">
        <w:rPr>
          <w:rFonts w:asciiTheme="majorHAnsi" w:hAnsiTheme="majorHAnsi" w:cstheme="majorHAnsi"/>
          <w:bCs/>
          <w:sz w:val="24"/>
          <w:szCs w:val="24"/>
          <w:u w:val="single"/>
        </w:rPr>
        <w:t>Planificado:</w:t>
      </w:r>
      <w:r w:rsidR="00630D53" w:rsidRPr="00630D53">
        <w:rPr>
          <w:rFonts w:ascii="Calibri Light" w:hAnsi="Calibri Light" w:cs="Calibri Light"/>
          <w:sz w:val="24"/>
          <w:szCs w:val="24"/>
          <w:u w:val="single"/>
        </w:rPr>
        <w:t xml:space="preserve"> RD$7,495.00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A92005" w:rsidRPr="00D87766" w14:paraId="00FBDCE0" w14:textId="77777777" w:rsidTr="00D87766">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64A5A85" w14:textId="77777777" w:rsidR="00A92005" w:rsidRPr="00D87766" w:rsidRDefault="00A92005"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4D7F9D12" w14:textId="77777777" w:rsidR="00A92005" w:rsidRPr="00D87766" w:rsidRDefault="00A9200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33B9A5F0" w14:textId="6602B4E6" w:rsidR="00A92005" w:rsidRPr="00D87766"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741FBF54" w14:textId="77777777" w:rsidR="00A92005" w:rsidRPr="00D87766" w:rsidRDefault="00A9200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A92005" w:rsidRPr="00D87766" w14:paraId="58A19D61"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9552B74" w14:textId="14E6A3B8" w:rsidR="00A92005" w:rsidRPr="00D87766" w:rsidRDefault="00A92005"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preventivo realizado a la flotilla vehicular trimestralmente, si aplica.</w:t>
            </w:r>
          </w:p>
        </w:tc>
        <w:tc>
          <w:tcPr>
            <w:tcW w:w="900" w:type="dxa"/>
            <w:vAlign w:val="center"/>
          </w:tcPr>
          <w:p w14:paraId="3370F62E" w14:textId="77777777" w:rsidR="00A92005" w:rsidRPr="00D87766" w:rsidRDefault="00A9200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0FA11D61" w14:textId="21C46A7B" w:rsidR="00A92005" w:rsidRPr="00D87766" w:rsidRDefault="00A9200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32F0BD79" w14:textId="334ADEBE" w:rsidR="00A92005" w:rsidRPr="00D87766" w:rsidRDefault="00060EFA"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A92005" w:rsidRPr="00D87766" w14:paraId="71B01508" w14:textId="77777777" w:rsidTr="00D87766">
        <w:trPr>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3CB03B6" w14:textId="3624BF62" w:rsidR="00A92005" w:rsidRPr="00D87766" w:rsidRDefault="00A92005" w:rsidP="00A92005">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respuestas al mantenimiento correctivo de la flotilla vehicular trimestralmente, si aplica.</w:t>
            </w:r>
          </w:p>
        </w:tc>
        <w:tc>
          <w:tcPr>
            <w:tcW w:w="900" w:type="dxa"/>
            <w:vAlign w:val="center"/>
          </w:tcPr>
          <w:p w14:paraId="4E5A5647" w14:textId="1361EDE2" w:rsidR="00A92005" w:rsidRPr="00D87766" w:rsidRDefault="00A92005"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AACB0B0" w14:textId="2EEFAF00" w:rsidR="00A92005" w:rsidRPr="00D87766" w:rsidRDefault="00A92005"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4E035A68" w14:textId="728295D0" w:rsidR="00A92005" w:rsidRPr="00D87766" w:rsidRDefault="00060EFA"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A92005" w:rsidRPr="00D87766" w14:paraId="0F0B1CC2"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B5A024D" w14:textId="4D9DCA04" w:rsidR="00A92005" w:rsidRPr="00D87766" w:rsidRDefault="00A92005" w:rsidP="00A92005">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preventivo realizado a los equipos de aires acondicionados y plantas eléctricas trimestralmente, si aplica.</w:t>
            </w:r>
          </w:p>
        </w:tc>
        <w:tc>
          <w:tcPr>
            <w:tcW w:w="900" w:type="dxa"/>
            <w:vAlign w:val="center"/>
          </w:tcPr>
          <w:p w14:paraId="07170AA2" w14:textId="7C1C9D88" w:rsidR="00A92005" w:rsidRPr="00D87766" w:rsidRDefault="00A92005"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19FFA758" w14:textId="70D476D2" w:rsidR="00A92005" w:rsidRPr="00D87766" w:rsidRDefault="00A92005"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7FC3A12C" w14:textId="5CAF281F" w:rsidR="00A92005" w:rsidRPr="00D87766" w:rsidRDefault="00060EFA"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3D3C2B" w:rsidRPr="00D87766" w14:paraId="0D27F317" w14:textId="77777777" w:rsidTr="00D87766">
        <w:trPr>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22EE895" w14:textId="127FC748"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correctivo realizado a los equipos de aires acondicionados y plantas eléctricas trimestralmente, si aplica.</w:t>
            </w:r>
          </w:p>
        </w:tc>
        <w:tc>
          <w:tcPr>
            <w:tcW w:w="900" w:type="dxa"/>
            <w:vAlign w:val="center"/>
          </w:tcPr>
          <w:p w14:paraId="5C9D5ED0" w14:textId="19833703"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1C4B44BB" w14:textId="59E22DA1"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0E988B62" w14:textId="31B09F09" w:rsidR="003D3C2B" w:rsidRPr="00D87766" w:rsidRDefault="00060EFA"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r w:rsidR="003D3C2B" w:rsidRPr="00D87766" w14:paraId="6EEB419B"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669FF35" w14:textId="774FCD59"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mantenimiento preventivo realizado a la infraestructura mensualmente.</w:t>
            </w:r>
          </w:p>
        </w:tc>
        <w:tc>
          <w:tcPr>
            <w:tcW w:w="900" w:type="dxa"/>
            <w:vAlign w:val="center"/>
          </w:tcPr>
          <w:p w14:paraId="4B705C2F" w14:textId="0DAE040B"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308D5F4D" w14:textId="67DDDE41"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3A8DD9DA" w14:textId="45A44FA9"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r w:rsidR="003D3C2B" w:rsidRPr="00D87766" w14:paraId="70FB2161" w14:textId="77777777" w:rsidTr="00D87766">
        <w:trPr>
          <w:trHeight w:val="1173"/>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E6AF56C" w14:textId="6754C0AA"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mantenimiento correctivo realizado a la infraestructura mensualmente</w:t>
            </w:r>
          </w:p>
        </w:tc>
        <w:tc>
          <w:tcPr>
            <w:tcW w:w="900" w:type="dxa"/>
            <w:vAlign w:val="center"/>
          </w:tcPr>
          <w:p w14:paraId="3855DEFE" w14:textId="32746BB2"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515876F0" w14:textId="375469B3"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49D7A5A9" w14:textId="3C67D04B"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bl>
    <w:p w14:paraId="4CD35B66" w14:textId="239F0946" w:rsidR="00947642" w:rsidRPr="00FE4FCA" w:rsidRDefault="00947642" w:rsidP="00A92005">
      <w:pPr>
        <w:pStyle w:val="ListParagraph"/>
        <w:spacing w:after="0" w:line="276" w:lineRule="auto"/>
        <w:ind w:left="1440"/>
        <w:jc w:val="both"/>
        <w:rPr>
          <w:rFonts w:asciiTheme="majorHAnsi" w:hAnsiTheme="majorHAnsi" w:cstheme="majorHAnsi"/>
          <w:b/>
          <w:sz w:val="24"/>
          <w:szCs w:val="24"/>
          <w:highlight w:val="green"/>
        </w:rPr>
      </w:pPr>
    </w:p>
    <w:p w14:paraId="27337B4D" w14:textId="4E55862F" w:rsidR="00A92005" w:rsidRPr="00FE4FCA" w:rsidRDefault="001F0C4B" w:rsidP="007D471A">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Para</w:t>
      </w:r>
      <w:r w:rsidR="004221DD">
        <w:rPr>
          <w:rFonts w:asciiTheme="majorHAnsi" w:hAnsiTheme="majorHAnsi" w:cstheme="majorHAnsi"/>
          <w:sz w:val="24"/>
          <w:szCs w:val="24"/>
        </w:rPr>
        <w:t xml:space="preserve"> el </w:t>
      </w:r>
      <w:r w:rsidR="00ED445A">
        <w:rPr>
          <w:rFonts w:asciiTheme="majorHAnsi" w:hAnsiTheme="majorHAnsi" w:cstheme="majorHAnsi"/>
          <w:sz w:val="24"/>
          <w:szCs w:val="24"/>
        </w:rPr>
        <w:t>segundo</w:t>
      </w:r>
      <w:r w:rsidR="004221DD">
        <w:rPr>
          <w:rFonts w:asciiTheme="majorHAnsi" w:hAnsiTheme="majorHAnsi" w:cstheme="majorHAnsi"/>
          <w:sz w:val="24"/>
          <w:szCs w:val="24"/>
        </w:rPr>
        <w:t xml:space="preserve"> trimestre, </w:t>
      </w:r>
      <w:r w:rsidR="00356283" w:rsidRPr="00356283">
        <w:rPr>
          <w:rFonts w:asciiTheme="majorHAnsi" w:hAnsiTheme="majorHAnsi" w:cstheme="majorHAnsi"/>
          <w:sz w:val="24"/>
          <w:szCs w:val="24"/>
        </w:rPr>
        <w:t xml:space="preserve">se </w:t>
      </w:r>
      <w:r w:rsidR="00E0794F" w:rsidRPr="00356283">
        <w:rPr>
          <w:rFonts w:asciiTheme="majorHAnsi" w:hAnsiTheme="majorHAnsi" w:cstheme="majorHAnsi"/>
          <w:sz w:val="24"/>
          <w:szCs w:val="24"/>
        </w:rPr>
        <w:t>realiz</w:t>
      </w:r>
      <w:r w:rsidR="00E0794F">
        <w:rPr>
          <w:rFonts w:asciiTheme="majorHAnsi" w:hAnsiTheme="majorHAnsi" w:cstheme="majorHAnsi"/>
          <w:sz w:val="24"/>
          <w:szCs w:val="24"/>
        </w:rPr>
        <w:t xml:space="preserve">aron </w:t>
      </w:r>
      <w:r w:rsidR="00E0794F" w:rsidRPr="00356283">
        <w:rPr>
          <w:rFonts w:asciiTheme="majorHAnsi" w:hAnsiTheme="majorHAnsi" w:cstheme="majorHAnsi"/>
          <w:sz w:val="24"/>
          <w:szCs w:val="24"/>
        </w:rPr>
        <w:t>diversos</w:t>
      </w:r>
      <w:r w:rsidR="00356283" w:rsidRPr="00356283">
        <w:rPr>
          <w:rFonts w:asciiTheme="majorHAnsi" w:hAnsiTheme="majorHAnsi" w:cstheme="majorHAnsi"/>
          <w:sz w:val="24"/>
          <w:szCs w:val="24"/>
        </w:rPr>
        <w:t xml:space="preserve"> mantenimientos preventivo</w:t>
      </w:r>
      <w:r w:rsidR="00356283">
        <w:rPr>
          <w:rFonts w:asciiTheme="majorHAnsi" w:hAnsiTheme="majorHAnsi" w:cstheme="majorHAnsi"/>
          <w:sz w:val="24"/>
          <w:szCs w:val="24"/>
        </w:rPr>
        <w:t>s</w:t>
      </w:r>
      <w:r w:rsidR="00356283" w:rsidRPr="00356283">
        <w:rPr>
          <w:rFonts w:asciiTheme="majorHAnsi" w:hAnsiTheme="majorHAnsi" w:cstheme="majorHAnsi"/>
          <w:sz w:val="24"/>
          <w:szCs w:val="24"/>
        </w:rPr>
        <w:t xml:space="preserve"> y correctivo</w:t>
      </w:r>
      <w:r w:rsidR="00356283">
        <w:rPr>
          <w:rFonts w:asciiTheme="majorHAnsi" w:hAnsiTheme="majorHAnsi" w:cstheme="majorHAnsi"/>
          <w:sz w:val="24"/>
          <w:szCs w:val="24"/>
        </w:rPr>
        <w:t>s</w:t>
      </w:r>
      <w:r w:rsidR="00356283" w:rsidRPr="00356283">
        <w:rPr>
          <w:rFonts w:asciiTheme="majorHAnsi" w:hAnsiTheme="majorHAnsi" w:cstheme="majorHAnsi"/>
          <w:sz w:val="24"/>
          <w:szCs w:val="24"/>
        </w:rPr>
        <w:t xml:space="preserve"> a las flotillas de vehículo y a la bomba de agua</w:t>
      </w:r>
      <w:r w:rsidR="00356283">
        <w:rPr>
          <w:rFonts w:asciiTheme="majorHAnsi" w:hAnsiTheme="majorHAnsi" w:cstheme="majorHAnsi"/>
          <w:sz w:val="24"/>
          <w:szCs w:val="24"/>
        </w:rPr>
        <w:t>.</w:t>
      </w:r>
    </w:p>
    <w:p w14:paraId="440797E1" w14:textId="644F80C7" w:rsidR="00947642" w:rsidRPr="00FE4FCA" w:rsidRDefault="00947642" w:rsidP="00947642">
      <w:pPr>
        <w:rPr>
          <w:rFonts w:asciiTheme="majorHAnsi" w:hAnsiTheme="majorHAnsi" w:cstheme="majorHAnsi"/>
          <w:b/>
          <w:sz w:val="24"/>
          <w:szCs w:val="24"/>
          <w:u w:val="single"/>
        </w:rPr>
      </w:pPr>
    </w:p>
    <w:p w14:paraId="725A6E73" w14:textId="10730CCC" w:rsidR="00947642"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Gestión de la Administración de los Materiales Gastables de Oficina, Alimentos y Bebidas y Limpieza</w:t>
      </w:r>
      <w:r w:rsidR="00781A23" w:rsidRPr="00FE4FCA">
        <w:rPr>
          <w:rFonts w:asciiTheme="majorHAnsi" w:hAnsiTheme="majorHAnsi" w:cstheme="majorHAnsi"/>
          <w:b/>
          <w:sz w:val="24"/>
          <w:szCs w:val="24"/>
        </w:rPr>
        <w:t>.</w:t>
      </w:r>
      <w:r w:rsidR="00781A23" w:rsidRPr="00FE4FCA">
        <w:rPr>
          <w:rFonts w:asciiTheme="majorHAnsi" w:hAnsiTheme="majorHAnsi" w:cstheme="majorHAnsi"/>
        </w:rPr>
        <w:t xml:space="preserve"> </w:t>
      </w:r>
      <w:r w:rsidR="00781A23"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781A23" w:rsidRPr="00C64383" w14:paraId="053F9B5F" w14:textId="77777777" w:rsidTr="00C6438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6B72408" w14:textId="77777777"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Indicador</w:t>
            </w:r>
          </w:p>
        </w:tc>
        <w:tc>
          <w:tcPr>
            <w:tcW w:w="810" w:type="dxa"/>
            <w:vAlign w:val="center"/>
          </w:tcPr>
          <w:p w14:paraId="4AEE1C53" w14:textId="77777777" w:rsidR="00781A23" w:rsidRPr="00C64383" w:rsidRDefault="00781A23"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Anual</w:t>
            </w:r>
          </w:p>
        </w:tc>
        <w:tc>
          <w:tcPr>
            <w:tcW w:w="1440" w:type="dxa"/>
            <w:vAlign w:val="center"/>
          </w:tcPr>
          <w:p w14:paraId="2BC178B1" w14:textId="690CFF0B" w:rsidR="00781A23" w:rsidRPr="00C64383" w:rsidRDefault="004E256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383FDE4A" w14:textId="77777777" w:rsidR="00781A23" w:rsidRPr="00C64383" w:rsidRDefault="00781A23"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Avance en la meta trimestral</w:t>
            </w:r>
          </w:p>
        </w:tc>
      </w:tr>
      <w:tr w:rsidR="00781A23" w:rsidRPr="00C64383" w14:paraId="4DB2F85D"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43840DC" w14:textId="73B1868D"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Materiales Gastables de Oficina entregados</w:t>
            </w:r>
          </w:p>
        </w:tc>
        <w:tc>
          <w:tcPr>
            <w:tcW w:w="810" w:type="dxa"/>
            <w:vAlign w:val="center"/>
          </w:tcPr>
          <w:p w14:paraId="2D1D1E5A" w14:textId="7777777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512221DC" w14:textId="17C43ACC"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2579D37C" w14:textId="7777777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r w:rsidR="00781A23" w:rsidRPr="00C64383" w14:paraId="6BADEA6A" w14:textId="77777777" w:rsidTr="00C64383">
        <w:trPr>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42BFF7D" w14:textId="43465E78"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lastRenderedPageBreak/>
              <w:t>Porcentaje de Suministros Alimentos y Bebidas entregados</w:t>
            </w:r>
          </w:p>
        </w:tc>
        <w:tc>
          <w:tcPr>
            <w:tcW w:w="810" w:type="dxa"/>
            <w:vAlign w:val="center"/>
          </w:tcPr>
          <w:p w14:paraId="76F528A9" w14:textId="7C50549B"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3625DBD3" w14:textId="30CAC209"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656EEE04" w14:textId="6D829355"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r w:rsidR="00781A23" w:rsidRPr="00C64383" w14:paraId="32F8883B"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476AB20" w14:textId="44EF6A92"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de materiales de limpieza entregados</w:t>
            </w:r>
          </w:p>
        </w:tc>
        <w:tc>
          <w:tcPr>
            <w:tcW w:w="810" w:type="dxa"/>
            <w:vAlign w:val="center"/>
          </w:tcPr>
          <w:p w14:paraId="578FAC30" w14:textId="61FEC64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3DCD84CE" w14:textId="06097FB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106CA4BC" w14:textId="357554DD"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bl>
    <w:p w14:paraId="3B5A30DD" w14:textId="0E116B93" w:rsidR="00781A23" w:rsidRPr="00FE4FCA" w:rsidRDefault="00781A23" w:rsidP="00781A23">
      <w:pPr>
        <w:pStyle w:val="ListParagraph"/>
        <w:spacing w:after="0" w:line="276" w:lineRule="auto"/>
        <w:ind w:left="1440"/>
        <w:jc w:val="both"/>
        <w:rPr>
          <w:rFonts w:asciiTheme="majorHAnsi" w:hAnsiTheme="majorHAnsi" w:cstheme="majorHAnsi"/>
          <w:b/>
          <w:sz w:val="24"/>
          <w:szCs w:val="24"/>
          <w:highlight w:val="green"/>
        </w:rPr>
      </w:pPr>
    </w:p>
    <w:p w14:paraId="42924A03" w14:textId="60DCF7C8" w:rsidR="0078654E" w:rsidRPr="00FE4FCA" w:rsidRDefault="00E0794F" w:rsidP="000367A6">
      <w:pPr>
        <w:pStyle w:val="ListParagraph"/>
        <w:spacing w:after="0" w:line="276" w:lineRule="auto"/>
        <w:ind w:left="1211"/>
        <w:jc w:val="both"/>
        <w:rPr>
          <w:rFonts w:asciiTheme="majorHAnsi" w:hAnsiTheme="majorHAnsi" w:cstheme="majorHAnsi"/>
          <w:sz w:val="24"/>
          <w:szCs w:val="24"/>
        </w:rPr>
      </w:pPr>
      <w:r>
        <w:rPr>
          <w:rFonts w:ascii="Calibri Light" w:hAnsi="Calibri Light" w:cs="Calibri Light"/>
          <w:sz w:val="24"/>
          <w:szCs w:val="24"/>
        </w:rPr>
        <w:t xml:space="preserve">Para el </w:t>
      </w:r>
      <w:r w:rsidR="00ED445A">
        <w:rPr>
          <w:rFonts w:ascii="Calibri Light" w:hAnsi="Calibri Light" w:cs="Calibri Light"/>
          <w:sz w:val="24"/>
          <w:szCs w:val="24"/>
        </w:rPr>
        <w:t>segundo</w:t>
      </w:r>
      <w:r>
        <w:rPr>
          <w:rFonts w:ascii="Calibri Light" w:hAnsi="Calibri Light" w:cs="Calibri Light"/>
          <w:sz w:val="24"/>
          <w:szCs w:val="24"/>
        </w:rPr>
        <w:t xml:space="preserve"> trimestre no se realizaron solicitudes de materiales gastables, alimentos y bebidas y artículos de limpieza</w:t>
      </w:r>
      <w:r w:rsidR="00ED445A">
        <w:rPr>
          <w:rFonts w:ascii="Calibri Light" w:hAnsi="Calibri Light" w:cs="Calibri Light"/>
          <w:sz w:val="24"/>
          <w:szCs w:val="24"/>
        </w:rPr>
        <w:t>.</w:t>
      </w:r>
      <w:r w:rsidR="00C02677">
        <w:rPr>
          <w:rFonts w:asciiTheme="majorHAnsi" w:hAnsiTheme="majorHAnsi" w:cstheme="majorHAnsi"/>
          <w:sz w:val="24"/>
          <w:szCs w:val="24"/>
        </w:rPr>
        <w:t xml:space="preserve"> </w:t>
      </w:r>
    </w:p>
    <w:p w14:paraId="5BC39493" w14:textId="4CA48AC9" w:rsidR="00947642" w:rsidRPr="00FE4FCA" w:rsidRDefault="00947642" w:rsidP="00947642">
      <w:pPr>
        <w:rPr>
          <w:rFonts w:asciiTheme="majorHAnsi" w:hAnsiTheme="majorHAnsi" w:cstheme="majorHAnsi"/>
          <w:sz w:val="24"/>
          <w:szCs w:val="24"/>
          <w:u w:val="single"/>
        </w:rPr>
      </w:pPr>
    </w:p>
    <w:p w14:paraId="2E4C7B21" w14:textId="77777777" w:rsidR="00C64383" w:rsidRDefault="00947642" w:rsidP="00736D95">
      <w:pPr>
        <w:pStyle w:val="ListParagraph"/>
        <w:numPr>
          <w:ilvl w:val="0"/>
          <w:numId w:val="6"/>
        </w:numPr>
        <w:ind w:left="1134" w:hanging="283"/>
        <w:rPr>
          <w:rFonts w:asciiTheme="majorHAnsi" w:hAnsiTheme="majorHAnsi" w:cstheme="majorHAnsi"/>
          <w:b/>
          <w:sz w:val="24"/>
          <w:szCs w:val="24"/>
        </w:rPr>
      </w:pPr>
      <w:r w:rsidRPr="00FE4FCA">
        <w:rPr>
          <w:rFonts w:asciiTheme="majorHAnsi" w:hAnsiTheme="majorHAnsi" w:cstheme="majorHAnsi"/>
          <w:b/>
          <w:sz w:val="24"/>
          <w:szCs w:val="24"/>
        </w:rPr>
        <w:t>Adquiridos los bienes y servicios requeridos por las áreas</w:t>
      </w:r>
      <w:r w:rsidR="00A7459D" w:rsidRPr="00FE4FCA">
        <w:rPr>
          <w:rFonts w:asciiTheme="majorHAnsi" w:hAnsiTheme="majorHAnsi" w:cstheme="majorHAnsi"/>
          <w:b/>
          <w:sz w:val="24"/>
          <w:szCs w:val="24"/>
        </w:rPr>
        <w:t xml:space="preserve">. </w:t>
      </w:r>
    </w:p>
    <w:p w14:paraId="7927B32D" w14:textId="68E82E7E" w:rsidR="00947642" w:rsidRPr="00C64383" w:rsidRDefault="00A7459D" w:rsidP="00C64383">
      <w:pPr>
        <w:pStyle w:val="ListParagraph"/>
        <w:ind w:left="1134"/>
        <w:rPr>
          <w:rFonts w:asciiTheme="majorHAnsi" w:hAnsiTheme="majorHAnsi" w:cstheme="majorHAnsi"/>
          <w:bCs/>
          <w:sz w:val="24"/>
          <w:szCs w:val="24"/>
        </w:rPr>
      </w:pPr>
      <w:r w:rsidRPr="001B10AE">
        <w:rPr>
          <w:rFonts w:asciiTheme="majorHAnsi" w:hAnsiTheme="majorHAnsi" w:cstheme="majorHAnsi"/>
          <w:bCs/>
          <w:sz w:val="24"/>
          <w:szCs w:val="24"/>
          <w:u w:val="single"/>
        </w:rPr>
        <w:t>Presupuesto Planificado: RD</w:t>
      </w:r>
      <w:r w:rsidRPr="00C64383">
        <w:rPr>
          <w:rFonts w:asciiTheme="majorHAnsi" w:hAnsiTheme="majorHAnsi" w:cstheme="majorHAnsi"/>
          <w:bCs/>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7"/>
        <w:gridCol w:w="768"/>
        <w:gridCol w:w="1437"/>
        <w:gridCol w:w="1795"/>
      </w:tblGrid>
      <w:tr w:rsidR="00A7459D" w:rsidRPr="00C64383" w14:paraId="2A6E7533" w14:textId="77777777" w:rsidTr="00C6438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0E89843" w14:textId="77777777" w:rsidR="00A7459D" w:rsidRPr="00C64383" w:rsidRDefault="00A7459D" w:rsidP="000C6A05">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Indicador</w:t>
            </w:r>
          </w:p>
        </w:tc>
        <w:tc>
          <w:tcPr>
            <w:tcW w:w="720" w:type="dxa"/>
            <w:vAlign w:val="center"/>
          </w:tcPr>
          <w:p w14:paraId="1626093A" w14:textId="77777777" w:rsidR="00A7459D" w:rsidRPr="00C64383" w:rsidRDefault="00A7459D"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Anual</w:t>
            </w:r>
          </w:p>
        </w:tc>
        <w:tc>
          <w:tcPr>
            <w:tcW w:w="1440" w:type="dxa"/>
            <w:vAlign w:val="center"/>
          </w:tcPr>
          <w:p w14:paraId="4C3CA31A" w14:textId="6FC443BB" w:rsidR="00A7459D" w:rsidRPr="00C64383" w:rsidRDefault="004E2564"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4D49FCA7" w14:textId="77777777" w:rsidR="00A7459D" w:rsidRPr="00C64383" w:rsidRDefault="00A7459D"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Avance en la meta trimestral</w:t>
            </w:r>
          </w:p>
        </w:tc>
      </w:tr>
      <w:tr w:rsidR="00A7459D" w:rsidRPr="00C64383" w14:paraId="4DF83294"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A92F9E5" w14:textId="5B3C6EFE" w:rsidR="00A7459D" w:rsidRPr="00C64383" w:rsidRDefault="00A7459D" w:rsidP="000C6A05">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los bienes y servicios requeridos y entregados</w:t>
            </w:r>
          </w:p>
        </w:tc>
        <w:tc>
          <w:tcPr>
            <w:tcW w:w="720" w:type="dxa"/>
            <w:vAlign w:val="center"/>
          </w:tcPr>
          <w:p w14:paraId="2389B443" w14:textId="77777777" w:rsidR="00A7459D" w:rsidRPr="00C64383" w:rsidRDefault="00A7459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74D541A8" w14:textId="77777777" w:rsidR="00A7459D" w:rsidRPr="00C64383" w:rsidRDefault="00A7459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3444C9A3" w14:textId="1515A80B" w:rsidR="00A7459D" w:rsidRPr="00C64383" w:rsidRDefault="00FF64E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r>
    </w:tbl>
    <w:p w14:paraId="78DA0E03" w14:textId="59DCE11E" w:rsidR="00A7459D" w:rsidRPr="00FE4FCA" w:rsidRDefault="00A7459D" w:rsidP="00A7459D">
      <w:pPr>
        <w:pStyle w:val="ListParagraph"/>
        <w:spacing w:after="0" w:line="276" w:lineRule="auto"/>
        <w:ind w:left="1440"/>
        <w:jc w:val="both"/>
        <w:rPr>
          <w:rFonts w:asciiTheme="majorHAnsi" w:hAnsiTheme="majorHAnsi" w:cstheme="majorHAnsi"/>
          <w:b/>
          <w:sz w:val="24"/>
          <w:szCs w:val="24"/>
          <w:highlight w:val="green"/>
          <w:u w:val="single"/>
        </w:rPr>
      </w:pPr>
    </w:p>
    <w:p w14:paraId="41D92669" w14:textId="4F25E220" w:rsidR="00D60A77" w:rsidRPr="00FE4FCA" w:rsidRDefault="00D60A77" w:rsidP="00D60A77">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primer trimestre, </w:t>
      </w:r>
      <w:r w:rsidR="00FF64ED">
        <w:rPr>
          <w:rFonts w:ascii="Calibri Light" w:hAnsi="Calibri Light" w:cs="Calibri Light"/>
          <w:sz w:val="24"/>
          <w:szCs w:val="24"/>
        </w:rPr>
        <w:t xml:space="preserve">se realizaron </w:t>
      </w:r>
      <w:r w:rsidR="00726494">
        <w:rPr>
          <w:rFonts w:ascii="Calibri Light" w:hAnsi="Calibri Light" w:cs="Calibri Light"/>
          <w:sz w:val="24"/>
          <w:szCs w:val="24"/>
        </w:rPr>
        <w:t>diez</w:t>
      </w:r>
      <w:r w:rsidR="00FF64ED">
        <w:rPr>
          <w:rFonts w:ascii="Calibri Light" w:hAnsi="Calibri Light" w:cs="Calibri Light"/>
          <w:sz w:val="24"/>
          <w:szCs w:val="24"/>
        </w:rPr>
        <w:t xml:space="preserve"> procesos de compras </w:t>
      </w:r>
      <w:r w:rsidR="00FF64ED" w:rsidRPr="00F61707">
        <w:rPr>
          <w:rFonts w:ascii="Calibri Light" w:hAnsi="Calibri Light" w:cs="Calibri Light"/>
          <w:sz w:val="24"/>
          <w:szCs w:val="24"/>
        </w:rPr>
        <w:t>en tiempo oportuno y conforme a lo solicitado</w:t>
      </w:r>
      <w:r w:rsidR="00FF64ED">
        <w:rPr>
          <w:rFonts w:ascii="Calibri Light" w:hAnsi="Calibri Light" w:cs="Calibri Light"/>
          <w:sz w:val="24"/>
          <w:szCs w:val="24"/>
        </w:rPr>
        <w:t xml:space="preserve"> por las áreas.</w:t>
      </w:r>
      <w:r w:rsidR="00C02677">
        <w:rPr>
          <w:rFonts w:ascii="Calibri Light" w:hAnsi="Calibri Light" w:cs="Calibri Light"/>
          <w:sz w:val="24"/>
          <w:szCs w:val="24"/>
        </w:rPr>
        <w:t xml:space="preserve"> </w:t>
      </w:r>
      <w:r w:rsidRPr="00D60A77">
        <w:rPr>
          <w:rFonts w:asciiTheme="majorHAnsi" w:hAnsiTheme="majorHAnsi" w:cstheme="majorHAnsi"/>
          <w:sz w:val="24"/>
          <w:szCs w:val="24"/>
        </w:rPr>
        <w:t>Pero es preciso señalar</w:t>
      </w:r>
      <w:r w:rsidR="00A56A1B">
        <w:rPr>
          <w:rFonts w:asciiTheme="majorHAnsi" w:hAnsiTheme="majorHAnsi" w:cstheme="majorHAnsi"/>
          <w:sz w:val="24"/>
          <w:szCs w:val="24"/>
        </w:rPr>
        <w:t xml:space="preserve"> que,</w:t>
      </w:r>
      <w:r>
        <w:rPr>
          <w:rFonts w:asciiTheme="majorHAnsi" w:hAnsiTheme="majorHAnsi" w:cstheme="majorHAnsi"/>
          <w:sz w:val="24"/>
          <w:szCs w:val="24"/>
        </w:rPr>
        <w:t xml:space="preserve"> para</w:t>
      </w:r>
      <w:r w:rsidRPr="00FE4FCA">
        <w:rPr>
          <w:rFonts w:asciiTheme="majorHAnsi" w:hAnsiTheme="majorHAnsi" w:cstheme="majorHAnsi"/>
          <w:sz w:val="24"/>
          <w:szCs w:val="24"/>
        </w:rPr>
        <w:t xml:space="preserve"> el mes de enero</w:t>
      </w:r>
      <w:r>
        <w:rPr>
          <w:rFonts w:asciiTheme="majorHAnsi" w:hAnsiTheme="majorHAnsi" w:cstheme="majorHAnsi"/>
          <w:sz w:val="24"/>
          <w:szCs w:val="24"/>
        </w:rPr>
        <w:t>,</w:t>
      </w:r>
      <w:r w:rsidRPr="00FE4FCA">
        <w:rPr>
          <w:rFonts w:asciiTheme="majorHAnsi" w:hAnsiTheme="majorHAnsi" w:cstheme="majorHAnsi"/>
          <w:sz w:val="24"/>
          <w:szCs w:val="24"/>
        </w:rPr>
        <w:t xml:space="preserve"> no se realizaron Procesos de Compras debido a que DIGEPRES no autorizó cuota de gastos por procesos internos de la institución.</w:t>
      </w:r>
    </w:p>
    <w:p w14:paraId="730E02E2" w14:textId="77777777" w:rsidR="00F42A1A" w:rsidRPr="00FE4FCA" w:rsidRDefault="00F42A1A">
      <w:pPr>
        <w:rPr>
          <w:rFonts w:asciiTheme="majorHAnsi" w:hAnsiTheme="majorHAnsi" w:cstheme="majorHAnsi"/>
          <w:sz w:val="24"/>
          <w:szCs w:val="24"/>
          <w:u w:val="single"/>
        </w:rPr>
      </w:pPr>
    </w:p>
    <w:p w14:paraId="33637982" w14:textId="5F699688" w:rsidR="00947642" w:rsidRPr="00FE4FCA" w:rsidRDefault="00947642" w:rsidP="00736D95">
      <w:pPr>
        <w:pStyle w:val="Heading1"/>
        <w:numPr>
          <w:ilvl w:val="0"/>
          <w:numId w:val="11"/>
        </w:numPr>
        <w:rPr>
          <w:rFonts w:cstheme="majorHAnsi"/>
          <w:b/>
          <w:color w:val="auto"/>
          <w:sz w:val="24"/>
          <w:szCs w:val="24"/>
        </w:rPr>
      </w:pPr>
      <w:bookmarkStart w:id="14" w:name="_Toc68460985"/>
      <w:r w:rsidRPr="00FE4FCA">
        <w:rPr>
          <w:rFonts w:cstheme="majorHAnsi"/>
          <w:b/>
          <w:color w:val="auto"/>
          <w:sz w:val="24"/>
          <w:szCs w:val="24"/>
        </w:rPr>
        <w:t>Departamento de Tecnología de la Información y Comunicaciones</w:t>
      </w:r>
      <w:bookmarkEnd w:id="14"/>
    </w:p>
    <w:p w14:paraId="32836604" w14:textId="6C15BD41" w:rsidR="00EC7F50" w:rsidRDefault="00EC7F50" w:rsidP="003A699B">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Tecnología de la Información y Comunicaciones determinó </w:t>
      </w:r>
      <w:r w:rsidR="001B10AE">
        <w:rPr>
          <w:rFonts w:asciiTheme="majorHAnsi" w:hAnsiTheme="majorHAnsi" w:cstheme="majorHAnsi"/>
          <w:sz w:val="24"/>
          <w:szCs w:val="24"/>
        </w:rPr>
        <w:t>14</w:t>
      </w:r>
      <w:r w:rsidRPr="00FE4FCA">
        <w:rPr>
          <w:rFonts w:asciiTheme="majorHAnsi" w:hAnsiTheme="majorHAnsi" w:cstheme="majorHAnsi"/>
          <w:sz w:val="24"/>
          <w:szCs w:val="24"/>
        </w:rPr>
        <w:t xml:space="preserve"> productos y 14 indicadores para medir el desempeño de sus funciones en el año 2021.</w:t>
      </w:r>
    </w:p>
    <w:p w14:paraId="7247C83A" w14:textId="7C706157" w:rsidR="008569E4"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Equipos nuevos integrados a la plataforma tecnológica según demanda de RRHH Instalados</w:t>
      </w:r>
      <w:r w:rsidR="00C805BB" w:rsidRPr="00FE4FCA">
        <w:rPr>
          <w:rFonts w:asciiTheme="majorHAnsi" w:hAnsiTheme="majorHAnsi" w:cstheme="majorHAnsi"/>
          <w:b/>
          <w:sz w:val="24"/>
          <w:szCs w:val="24"/>
        </w:rPr>
        <w:t xml:space="preserve">. </w:t>
      </w:r>
      <w:r w:rsidR="00C805B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4"/>
        <w:tblW w:w="8547" w:type="dxa"/>
        <w:tblLook w:val="04A0" w:firstRow="1" w:lastRow="0" w:firstColumn="1" w:lastColumn="0" w:noHBand="0" w:noVBand="1"/>
      </w:tblPr>
      <w:tblGrid>
        <w:gridCol w:w="4549"/>
        <w:gridCol w:w="768"/>
        <w:gridCol w:w="1436"/>
        <w:gridCol w:w="1794"/>
      </w:tblGrid>
      <w:tr w:rsidR="003A699B" w:rsidRPr="001B10AE" w14:paraId="748D3CFD" w14:textId="77777777" w:rsidTr="001B10A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A6C51D" w14:textId="77777777" w:rsidR="003A699B" w:rsidRPr="001B10AE" w:rsidRDefault="003A699B" w:rsidP="003A699B">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720" w:type="dxa"/>
            <w:vAlign w:val="center"/>
          </w:tcPr>
          <w:p w14:paraId="2EE4A601" w14:textId="77777777" w:rsidR="003A699B" w:rsidRPr="001B10AE" w:rsidRDefault="003A699B"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14C13E3F" w14:textId="33DFD44A" w:rsidR="003A699B" w:rsidRPr="001B10AE" w:rsidRDefault="004E2564"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47DAE1C" w14:textId="77777777" w:rsidR="003A699B" w:rsidRPr="001B10AE" w:rsidRDefault="003A699B"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3A699B" w:rsidRPr="001B10AE" w14:paraId="322F1341" w14:textId="77777777" w:rsidTr="001B10AE">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969A76D" w14:textId="77777777" w:rsidR="003A699B" w:rsidRPr="001B10AE" w:rsidRDefault="003A699B" w:rsidP="003A699B">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equipos de usuarios final instalados y conectados a la infraestructura TIC, trimestralmente</w:t>
            </w:r>
          </w:p>
        </w:tc>
        <w:tc>
          <w:tcPr>
            <w:tcW w:w="720" w:type="dxa"/>
            <w:vAlign w:val="center"/>
          </w:tcPr>
          <w:p w14:paraId="1548E1A2"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2804BFF2"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25%</w:t>
            </w:r>
          </w:p>
        </w:tc>
        <w:tc>
          <w:tcPr>
            <w:tcW w:w="1802" w:type="dxa"/>
            <w:vAlign w:val="center"/>
          </w:tcPr>
          <w:p w14:paraId="59447450"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r>
    </w:tbl>
    <w:p w14:paraId="233EDA6D" w14:textId="5302778F" w:rsidR="00C805BB" w:rsidRDefault="00C805BB" w:rsidP="003A699B">
      <w:pPr>
        <w:spacing w:after="0" w:line="276" w:lineRule="auto"/>
        <w:jc w:val="both"/>
        <w:rPr>
          <w:rFonts w:asciiTheme="majorHAnsi" w:hAnsiTheme="majorHAnsi" w:cstheme="majorHAnsi"/>
          <w:b/>
          <w:sz w:val="24"/>
          <w:szCs w:val="24"/>
          <w:highlight w:val="green"/>
        </w:rPr>
      </w:pPr>
    </w:p>
    <w:p w14:paraId="20B185B6" w14:textId="55636C03" w:rsidR="003A699B" w:rsidRDefault="003A699B" w:rsidP="003A699B">
      <w:pPr>
        <w:spacing w:after="0" w:line="276" w:lineRule="auto"/>
        <w:jc w:val="both"/>
        <w:rPr>
          <w:rFonts w:asciiTheme="majorHAnsi" w:hAnsiTheme="majorHAnsi" w:cstheme="majorHAnsi"/>
          <w:b/>
          <w:sz w:val="24"/>
          <w:szCs w:val="24"/>
          <w:highlight w:val="green"/>
        </w:rPr>
      </w:pPr>
    </w:p>
    <w:p w14:paraId="62C79A1C" w14:textId="77777777" w:rsidR="003A699B" w:rsidRPr="003A699B" w:rsidRDefault="003A699B" w:rsidP="003A699B">
      <w:pPr>
        <w:spacing w:after="0" w:line="276" w:lineRule="auto"/>
        <w:jc w:val="both"/>
        <w:rPr>
          <w:rFonts w:asciiTheme="majorHAnsi" w:hAnsiTheme="majorHAnsi" w:cstheme="majorHAnsi"/>
          <w:b/>
          <w:sz w:val="24"/>
          <w:szCs w:val="24"/>
          <w:highlight w:val="green"/>
        </w:rPr>
      </w:pPr>
    </w:p>
    <w:p w14:paraId="32F99267" w14:textId="77777777" w:rsidR="008B27FC" w:rsidRDefault="008B27FC" w:rsidP="00257FDF">
      <w:pPr>
        <w:pStyle w:val="ListParagraph"/>
        <w:spacing w:after="0" w:line="276" w:lineRule="auto"/>
        <w:ind w:left="1211"/>
        <w:jc w:val="both"/>
        <w:rPr>
          <w:rFonts w:asciiTheme="majorHAnsi" w:hAnsiTheme="majorHAnsi" w:cstheme="majorHAnsi"/>
          <w:sz w:val="24"/>
          <w:szCs w:val="24"/>
        </w:rPr>
      </w:pPr>
    </w:p>
    <w:p w14:paraId="2C1C2452" w14:textId="2141399F" w:rsidR="00947642" w:rsidRDefault="00C805BB" w:rsidP="00257FDF">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3A699B">
        <w:rPr>
          <w:rFonts w:asciiTheme="majorHAnsi" w:hAnsiTheme="majorHAnsi" w:cstheme="majorHAnsi"/>
          <w:sz w:val="24"/>
          <w:szCs w:val="24"/>
        </w:rPr>
        <w:t xml:space="preserve">el </w:t>
      </w:r>
      <w:r w:rsidR="008B27FC">
        <w:rPr>
          <w:rFonts w:asciiTheme="majorHAnsi" w:hAnsiTheme="majorHAnsi" w:cstheme="majorHAnsi"/>
          <w:sz w:val="24"/>
          <w:szCs w:val="24"/>
        </w:rPr>
        <w:t>segundo trimestre fueron creados e instalados 9 usuarios de personal de nuevo ingreso a la institución en igual número de estaciones de trabajo</w:t>
      </w:r>
      <w:r w:rsidR="009F0E95">
        <w:rPr>
          <w:rFonts w:asciiTheme="majorHAnsi" w:hAnsiTheme="majorHAnsi" w:cstheme="majorHAnsi"/>
          <w:sz w:val="24"/>
          <w:szCs w:val="24"/>
        </w:rPr>
        <w:t>.</w:t>
      </w:r>
      <w:r w:rsidR="008B27FC">
        <w:rPr>
          <w:rFonts w:asciiTheme="majorHAnsi" w:hAnsiTheme="majorHAnsi" w:cstheme="majorHAnsi"/>
          <w:sz w:val="24"/>
          <w:szCs w:val="24"/>
        </w:rPr>
        <w:t xml:space="preserve"> </w:t>
      </w:r>
    </w:p>
    <w:p w14:paraId="5EFFEA31" w14:textId="7C64F9C9" w:rsidR="001B10AE" w:rsidRDefault="001B10AE">
      <w:pPr>
        <w:rPr>
          <w:rFonts w:asciiTheme="majorHAnsi" w:hAnsiTheme="majorHAnsi" w:cstheme="majorHAnsi"/>
          <w:sz w:val="24"/>
          <w:szCs w:val="24"/>
          <w:u w:val="single"/>
        </w:rPr>
      </w:pPr>
      <w:r>
        <w:rPr>
          <w:rFonts w:asciiTheme="majorHAnsi" w:hAnsiTheme="majorHAnsi" w:cstheme="majorHAnsi"/>
          <w:sz w:val="24"/>
          <w:szCs w:val="24"/>
          <w:u w:val="single"/>
        </w:rPr>
        <w:br w:type="page"/>
      </w:r>
    </w:p>
    <w:p w14:paraId="21A665C0" w14:textId="4FCC1CA3" w:rsidR="009B6A8E"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lastRenderedPageBreak/>
        <w:t>Equipos nuevos a la plataforma tecnológica según la cantidad de servicios demandados Instalados</w:t>
      </w:r>
      <w:r w:rsidR="009B6A8E" w:rsidRPr="00FE4FCA">
        <w:rPr>
          <w:rFonts w:asciiTheme="majorHAnsi" w:hAnsiTheme="majorHAnsi" w:cstheme="majorHAnsi"/>
          <w:b/>
          <w:sz w:val="24"/>
          <w:szCs w:val="24"/>
        </w:rPr>
        <w:t xml:space="preserve">. </w:t>
      </w:r>
      <w:r w:rsidR="009B6A8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9B6A8E" w:rsidRPr="001B10AE" w14:paraId="591A581F" w14:textId="77777777" w:rsidTr="001B10A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596FDDF" w14:textId="77777777" w:rsidR="009B6A8E" w:rsidRPr="001B10AE" w:rsidRDefault="009B6A8E" w:rsidP="000C6A05">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720" w:type="dxa"/>
            <w:vAlign w:val="center"/>
          </w:tcPr>
          <w:p w14:paraId="6C964E24" w14:textId="77777777" w:rsidR="009B6A8E" w:rsidRPr="001B10AE" w:rsidRDefault="009B6A8E"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5D40BE20" w14:textId="26015749" w:rsidR="009B6A8E" w:rsidRPr="001B10AE" w:rsidRDefault="004E2564"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17CAC5FE" w14:textId="77777777" w:rsidR="009B6A8E" w:rsidRPr="001B10AE" w:rsidRDefault="009B6A8E"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9B6A8E" w:rsidRPr="001B10AE" w14:paraId="45732D8B" w14:textId="77777777" w:rsidTr="001B10AE">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2B3759A" w14:textId="4BE025C6" w:rsidR="009B6A8E" w:rsidRPr="001B10AE" w:rsidRDefault="009B6A8E" w:rsidP="000C6A05">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equipos de Data Center instalados y conectados a la infraestructura TIC, trimestralmente</w:t>
            </w:r>
          </w:p>
        </w:tc>
        <w:tc>
          <w:tcPr>
            <w:tcW w:w="720" w:type="dxa"/>
            <w:vAlign w:val="center"/>
          </w:tcPr>
          <w:p w14:paraId="19B374B5" w14:textId="77777777"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1490FC7A" w14:textId="77777777"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25%</w:t>
            </w:r>
          </w:p>
        </w:tc>
        <w:tc>
          <w:tcPr>
            <w:tcW w:w="1802" w:type="dxa"/>
            <w:vAlign w:val="center"/>
          </w:tcPr>
          <w:p w14:paraId="19329B0E" w14:textId="71D3FECE"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0%</w:t>
            </w:r>
          </w:p>
        </w:tc>
      </w:tr>
    </w:tbl>
    <w:p w14:paraId="45016ED0" w14:textId="77777777" w:rsidR="009B6A8E" w:rsidRPr="00FE4FCA" w:rsidRDefault="009B6A8E" w:rsidP="009B6A8E">
      <w:pPr>
        <w:pStyle w:val="ListParagraph"/>
        <w:spacing w:after="0" w:line="276" w:lineRule="auto"/>
        <w:ind w:left="1353"/>
        <w:jc w:val="both"/>
        <w:rPr>
          <w:rFonts w:asciiTheme="majorHAnsi" w:hAnsiTheme="majorHAnsi" w:cstheme="majorHAnsi"/>
          <w:b/>
          <w:sz w:val="24"/>
          <w:szCs w:val="24"/>
          <w:highlight w:val="green"/>
        </w:rPr>
      </w:pPr>
    </w:p>
    <w:p w14:paraId="3DB94C16" w14:textId="0588203A" w:rsidR="00947642" w:rsidRPr="00FE4FCA" w:rsidRDefault="00A71EC0" w:rsidP="003D0E87">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Para el primer trimestre, </w:t>
      </w:r>
      <w:r w:rsidR="00433A70" w:rsidRPr="00433A70">
        <w:rPr>
          <w:rFonts w:asciiTheme="majorHAnsi" w:hAnsiTheme="majorHAnsi" w:cstheme="majorHAnsi"/>
          <w:bCs/>
          <w:sz w:val="24"/>
          <w:szCs w:val="24"/>
        </w:rPr>
        <w:t>se realizó el requerimiento de adquisición a la División de Compras y Contrataciones de nuevos equipos tecnológicos, los cuales serán integrado a la plataforma tecnológica de la UAF.</w:t>
      </w:r>
    </w:p>
    <w:p w14:paraId="7709E53C" w14:textId="15ED6DCF" w:rsidR="00947642" w:rsidRPr="00FE4FCA" w:rsidRDefault="00947642" w:rsidP="00947642">
      <w:pPr>
        <w:rPr>
          <w:rFonts w:asciiTheme="majorHAnsi" w:hAnsiTheme="majorHAnsi" w:cstheme="majorHAnsi"/>
          <w:sz w:val="24"/>
          <w:szCs w:val="24"/>
          <w:u w:val="single"/>
        </w:rPr>
      </w:pPr>
    </w:p>
    <w:p w14:paraId="51AC1BAB" w14:textId="09294B5D"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Certificación de la Norma NORTIC A4, realizados y/o evaluados.</w:t>
      </w:r>
      <w:r w:rsidR="007A3BCF" w:rsidRPr="00FE4FCA">
        <w:rPr>
          <w:rFonts w:asciiTheme="majorHAnsi" w:hAnsiTheme="majorHAnsi" w:cstheme="majorHAnsi"/>
          <w:b/>
          <w:sz w:val="24"/>
          <w:szCs w:val="24"/>
        </w:rPr>
        <w:t xml:space="preserve"> </w:t>
      </w:r>
      <w:r w:rsidR="007A3BC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F57856" w:rsidRPr="001B10AE" w14:paraId="79957C8F"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DA5936B" w14:textId="77777777" w:rsidR="00F57856" w:rsidRPr="001B10AE" w:rsidRDefault="00F57856" w:rsidP="00061FE2">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900" w:type="dxa"/>
            <w:vAlign w:val="center"/>
          </w:tcPr>
          <w:p w14:paraId="7415322E" w14:textId="77777777" w:rsidR="00F57856" w:rsidRPr="001B10AE" w:rsidRDefault="00F5785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6C330565" w14:textId="37D82E09" w:rsidR="00F57856" w:rsidRPr="001B10AE"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7C62E91A" w14:textId="77777777" w:rsidR="00F57856" w:rsidRPr="001B10AE" w:rsidRDefault="00F5785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F57856" w:rsidRPr="001B10AE" w14:paraId="6E8DA7BC"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6D86C5D" w14:textId="0A1AF4D2" w:rsidR="00F57856" w:rsidRPr="001B10AE" w:rsidRDefault="00F57856" w:rsidP="00061FE2">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avance en la implementación de certificación de las normas, durante el año</w:t>
            </w:r>
          </w:p>
        </w:tc>
        <w:tc>
          <w:tcPr>
            <w:tcW w:w="900" w:type="dxa"/>
            <w:vAlign w:val="center"/>
          </w:tcPr>
          <w:p w14:paraId="67C213B5" w14:textId="77777777" w:rsidR="00F57856" w:rsidRPr="001B10AE" w:rsidRDefault="00F5785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1B7B0490" w14:textId="3B1FA318" w:rsidR="00F57856" w:rsidRPr="001B10AE" w:rsidRDefault="00F5785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N/A</w:t>
            </w:r>
          </w:p>
        </w:tc>
        <w:tc>
          <w:tcPr>
            <w:tcW w:w="1802" w:type="dxa"/>
            <w:vAlign w:val="center"/>
          </w:tcPr>
          <w:p w14:paraId="596ABAD0" w14:textId="136FAD45" w:rsidR="00F57856" w:rsidRPr="001B10AE" w:rsidRDefault="0082333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6</w:t>
            </w:r>
            <w:r w:rsidR="00F57856" w:rsidRPr="001B10AE">
              <w:rPr>
                <w:rFonts w:asciiTheme="majorHAnsi" w:hAnsiTheme="majorHAnsi" w:cstheme="majorHAnsi"/>
                <w:sz w:val="24"/>
                <w:szCs w:val="24"/>
              </w:rPr>
              <w:t>0%</w:t>
            </w:r>
          </w:p>
        </w:tc>
      </w:tr>
    </w:tbl>
    <w:p w14:paraId="103CE470" w14:textId="77777777" w:rsidR="007A3BCF" w:rsidRPr="00FE4FCA" w:rsidRDefault="007A3BCF" w:rsidP="007A3BCF">
      <w:pPr>
        <w:pStyle w:val="ListParagraph"/>
        <w:spacing w:after="0" w:line="276" w:lineRule="auto"/>
        <w:ind w:left="1353"/>
        <w:jc w:val="both"/>
        <w:rPr>
          <w:rFonts w:asciiTheme="majorHAnsi" w:hAnsiTheme="majorHAnsi" w:cstheme="majorHAnsi"/>
          <w:b/>
          <w:sz w:val="24"/>
          <w:szCs w:val="24"/>
          <w:highlight w:val="green"/>
          <w:u w:val="single"/>
        </w:rPr>
      </w:pPr>
    </w:p>
    <w:p w14:paraId="4973A925" w14:textId="5C296AA5" w:rsidR="00947642" w:rsidRDefault="00726339" w:rsidP="00D32F65">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En </w:t>
      </w:r>
      <w:r w:rsidR="00A91A40">
        <w:rPr>
          <w:rFonts w:asciiTheme="majorHAnsi" w:hAnsiTheme="majorHAnsi" w:cstheme="majorHAnsi"/>
          <w:sz w:val="24"/>
          <w:szCs w:val="24"/>
        </w:rPr>
        <w:t>proceso, se está a la espera de la visita técnica del personal de la OPTIC.</w:t>
      </w:r>
    </w:p>
    <w:p w14:paraId="07584611" w14:textId="77777777" w:rsidR="00D32F65" w:rsidRPr="00FE4FCA" w:rsidRDefault="00D32F65" w:rsidP="00D32F65">
      <w:pPr>
        <w:pStyle w:val="ListParagraph"/>
        <w:spacing w:after="0" w:line="276" w:lineRule="auto"/>
        <w:ind w:left="1211"/>
        <w:jc w:val="both"/>
        <w:rPr>
          <w:rFonts w:asciiTheme="majorHAnsi" w:hAnsiTheme="majorHAnsi" w:cstheme="majorHAnsi"/>
          <w:sz w:val="24"/>
          <w:szCs w:val="24"/>
        </w:rPr>
      </w:pPr>
    </w:p>
    <w:p w14:paraId="752CBE10" w14:textId="11219D3C"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Certificación de la Norma NORTIC A5, realizados y/o evaluados.</w:t>
      </w:r>
      <w:r w:rsidR="00791F79" w:rsidRPr="00FE4FCA">
        <w:rPr>
          <w:rFonts w:asciiTheme="majorHAnsi" w:hAnsiTheme="majorHAnsi" w:cstheme="majorHAnsi"/>
          <w:b/>
          <w:sz w:val="24"/>
          <w:szCs w:val="24"/>
        </w:rPr>
        <w:t xml:space="preserve"> </w:t>
      </w:r>
      <w:r w:rsidR="00791F79"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129"/>
        <w:tblW w:w="8547" w:type="dxa"/>
        <w:tblLook w:val="04A0" w:firstRow="1" w:lastRow="0" w:firstColumn="1" w:lastColumn="0" w:noHBand="0" w:noVBand="1"/>
      </w:tblPr>
      <w:tblGrid>
        <w:gridCol w:w="4549"/>
        <w:gridCol w:w="768"/>
        <w:gridCol w:w="1436"/>
        <w:gridCol w:w="1794"/>
      </w:tblGrid>
      <w:tr w:rsidR="00143D47" w:rsidRPr="0038071D" w14:paraId="59822E64"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4CC3871" w14:textId="77777777" w:rsidR="00143D47" w:rsidRPr="0038071D" w:rsidRDefault="00143D47" w:rsidP="00143D47">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799DFCD9" w14:textId="77777777" w:rsidR="00143D47" w:rsidRPr="0038071D"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3CF9FAB5" w14:textId="4D30635B" w:rsidR="00143D47" w:rsidRPr="0038071D" w:rsidRDefault="004E2564"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D13BE8E" w14:textId="77777777" w:rsidR="00143D47" w:rsidRPr="0038071D"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143D47" w:rsidRPr="0038071D" w14:paraId="7297A2FE"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23AA63D" w14:textId="77777777" w:rsidR="00143D47" w:rsidRPr="0038071D" w:rsidRDefault="00143D47" w:rsidP="00143D47">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 implementación de certificación de las normas, durante el año</w:t>
            </w:r>
          </w:p>
        </w:tc>
        <w:tc>
          <w:tcPr>
            <w:tcW w:w="720" w:type="dxa"/>
            <w:vAlign w:val="center"/>
          </w:tcPr>
          <w:p w14:paraId="4F087249"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2154BBD"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N/A</w:t>
            </w:r>
          </w:p>
        </w:tc>
        <w:tc>
          <w:tcPr>
            <w:tcW w:w="1802" w:type="dxa"/>
            <w:vAlign w:val="center"/>
          </w:tcPr>
          <w:p w14:paraId="560756BE"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w:t>
            </w:r>
          </w:p>
        </w:tc>
      </w:tr>
    </w:tbl>
    <w:p w14:paraId="0B5EF4E5" w14:textId="3E1D6558" w:rsidR="00791F79" w:rsidRPr="00FE4FCA" w:rsidRDefault="00791F79" w:rsidP="008569E4">
      <w:pPr>
        <w:spacing w:after="0" w:line="276" w:lineRule="auto"/>
        <w:jc w:val="both"/>
        <w:rPr>
          <w:rFonts w:asciiTheme="majorHAnsi" w:hAnsiTheme="majorHAnsi" w:cstheme="majorHAnsi"/>
          <w:b/>
          <w:sz w:val="24"/>
          <w:szCs w:val="24"/>
          <w:highlight w:val="green"/>
        </w:rPr>
      </w:pPr>
    </w:p>
    <w:p w14:paraId="08C5B258" w14:textId="2357977D" w:rsidR="008569E4" w:rsidRPr="00FE4FCA" w:rsidRDefault="008569E4" w:rsidP="008569E4">
      <w:pPr>
        <w:spacing w:after="0" w:line="276" w:lineRule="auto"/>
        <w:jc w:val="both"/>
        <w:rPr>
          <w:rFonts w:asciiTheme="majorHAnsi" w:hAnsiTheme="majorHAnsi" w:cstheme="majorHAnsi"/>
          <w:b/>
          <w:sz w:val="24"/>
          <w:szCs w:val="24"/>
          <w:highlight w:val="green"/>
        </w:rPr>
      </w:pPr>
    </w:p>
    <w:p w14:paraId="725B4EC1" w14:textId="33E932BB" w:rsidR="008569E4" w:rsidRPr="00FE4FCA" w:rsidRDefault="008569E4" w:rsidP="008569E4">
      <w:pPr>
        <w:spacing w:after="0" w:line="276" w:lineRule="auto"/>
        <w:jc w:val="both"/>
        <w:rPr>
          <w:rFonts w:asciiTheme="majorHAnsi" w:hAnsiTheme="majorHAnsi" w:cstheme="majorHAnsi"/>
          <w:b/>
          <w:sz w:val="24"/>
          <w:szCs w:val="24"/>
          <w:highlight w:val="green"/>
        </w:rPr>
      </w:pPr>
    </w:p>
    <w:p w14:paraId="144C0A13" w14:textId="442B4216" w:rsidR="008569E4" w:rsidRPr="00FE4FCA" w:rsidRDefault="008569E4" w:rsidP="008569E4">
      <w:pPr>
        <w:spacing w:after="0" w:line="276" w:lineRule="auto"/>
        <w:jc w:val="both"/>
        <w:rPr>
          <w:rFonts w:asciiTheme="majorHAnsi" w:hAnsiTheme="majorHAnsi" w:cstheme="majorHAnsi"/>
          <w:b/>
          <w:sz w:val="24"/>
          <w:szCs w:val="24"/>
          <w:highlight w:val="green"/>
        </w:rPr>
      </w:pPr>
    </w:p>
    <w:p w14:paraId="4A930EE6" w14:textId="06AF5D48" w:rsidR="008569E4" w:rsidRPr="00FE4FCA" w:rsidRDefault="008569E4" w:rsidP="008569E4">
      <w:pPr>
        <w:spacing w:after="0" w:line="276" w:lineRule="auto"/>
        <w:jc w:val="both"/>
        <w:rPr>
          <w:rFonts w:asciiTheme="majorHAnsi" w:hAnsiTheme="majorHAnsi" w:cstheme="majorHAnsi"/>
          <w:b/>
          <w:sz w:val="24"/>
          <w:szCs w:val="24"/>
          <w:highlight w:val="green"/>
        </w:rPr>
      </w:pPr>
    </w:p>
    <w:p w14:paraId="3761DD33" w14:textId="77777777" w:rsidR="008569E4" w:rsidRPr="00FE4FCA" w:rsidRDefault="008569E4" w:rsidP="008569E4">
      <w:pPr>
        <w:spacing w:after="0" w:line="276" w:lineRule="auto"/>
        <w:jc w:val="both"/>
        <w:rPr>
          <w:rFonts w:asciiTheme="majorHAnsi" w:hAnsiTheme="majorHAnsi" w:cstheme="majorHAnsi"/>
          <w:b/>
          <w:sz w:val="24"/>
          <w:szCs w:val="24"/>
          <w:highlight w:val="green"/>
        </w:rPr>
      </w:pPr>
    </w:p>
    <w:p w14:paraId="762FC733" w14:textId="77777777" w:rsidR="00A91A40" w:rsidRDefault="00A91A40" w:rsidP="00C72B55">
      <w:pPr>
        <w:pStyle w:val="ListParagraph"/>
        <w:spacing w:after="0" w:line="276" w:lineRule="auto"/>
        <w:ind w:left="1211"/>
        <w:jc w:val="both"/>
        <w:rPr>
          <w:rFonts w:asciiTheme="majorHAnsi" w:hAnsiTheme="majorHAnsi" w:cstheme="majorHAnsi"/>
          <w:sz w:val="24"/>
          <w:szCs w:val="24"/>
        </w:rPr>
      </w:pPr>
    </w:p>
    <w:p w14:paraId="2C382DFD" w14:textId="6CAAF96D" w:rsidR="00947642" w:rsidRDefault="00726339" w:rsidP="00C72B55">
      <w:pPr>
        <w:pStyle w:val="ListParagraph"/>
        <w:spacing w:after="0" w:line="276" w:lineRule="auto"/>
        <w:ind w:left="1211"/>
        <w:jc w:val="both"/>
        <w:rPr>
          <w:rFonts w:asciiTheme="majorHAnsi" w:hAnsiTheme="majorHAnsi" w:cstheme="majorHAnsi"/>
          <w:sz w:val="24"/>
          <w:szCs w:val="24"/>
          <w:u w:val="single"/>
        </w:rPr>
      </w:pPr>
      <w:r w:rsidRPr="00FE4FCA">
        <w:rPr>
          <w:rFonts w:asciiTheme="majorHAnsi" w:hAnsiTheme="majorHAnsi" w:cstheme="majorHAnsi"/>
          <w:sz w:val="24"/>
          <w:szCs w:val="24"/>
        </w:rPr>
        <w:t xml:space="preserve">En </w:t>
      </w:r>
      <w:r w:rsidR="00A91A40">
        <w:rPr>
          <w:rFonts w:asciiTheme="majorHAnsi" w:hAnsiTheme="majorHAnsi" w:cstheme="majorHAnsi"/>
          <w:sz w:val="24"/>
          <w:szCs w:val="24"/>
        </w:rPr>
        <w:t>el segundo trimestre aún estamos a la espera de una reunión con la OPTIC para el levantamiento y asesoramiento de la NORTIC A5, esta norma depende de la implementación de la NORTIC A4.</w:t>
      </w:r>
    </w:p>
    <w:p w14:paraId="1FC4E9A1" w14:textId="77777777" w:rsidR="00A26D6B" w:rsidRPr="00FE4FCA" w:rsidRDefault="00A26D6B" w:rsidP="00947642">
      <w:pPr>
        <w:rPr>
          <w:rFonts w:asciiTheme="majorHAnsi" w:hAnsiTheme="majorHAnsi" w:cstheme="majorHAnsi"/>
          <w:sz w:val="24"/>
          <w:szCs w:val="24"/>
          <w:u w:val="single"/>
        </w:rPr>
      </w:pPr>
    </w:p>
    <w:p w14:paraId="0249029A" w14:textId="02F5A2CE"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lastRenderedPageBreak/>
        <w:t>Requerimientos herramienta CRM para las diferentes áreas de la UAF, realizadas e implementada.</w:t>
      </w:r>
      <w:r w:rsidR="00ED3ECB" w:rsidRPr="00FE4FCA">
        <w:rPr>
          <w:rFonts w:asciiTheme="majorHAnsi" w:hAnsiTheme="majorHAnsi" w:cstheme="majorHAnsi"/>
          <w:b/>
          <w:sz w:val="24"/>
          <w:szCs w:val="24"/>
        </w:rPr>
        <w:t xml:space="preserve"> </w:t>
      </w:r>
      <w:r w:rsidR="00ED3EC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05"/>
        <w:gridCol w:w="900"/>
        <w:gridCol w:w="1440"/>
        <w:gridCol w:w="1802"/>
      </w:tblGrid>
      <w:tr w:rsidR="00ED3ECB" w:rsidRPr="0038071D" w14:paraId="501AF772"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FEBBD6D" w14:textId="77777777" w:rsidR="00ED3ECB" w:rsidRPr="0038071D" w:rsidRDefault="00ED3ECB" w:rsidP="00ED3ECB">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900" w:type="dxa"/>
            <w:vAlign w:val="center"/>
          </w:tcPr>
          <w:p w14:paraId="51CEE4E0" w14:textId="77777777" w:rsidR="00ED3ECB" w:rsidRPr="0038071D" w:rsidRDefault="00ED3ECB"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092F3CE5" w14:textId="135C4F74" w:rsidR="00ED3ECB" w:rsidRPr="0038071D" w:rsidRDefault="004E2564"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743FD6A9" w14:textId="77777777" w:rsidR="00ED3ECB" w:rsidRPr="0038071D" w:rsidRDefault="00ED3ECB"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D3ECB" w:rsidRPr="0038071D" w14:paraId="1030F3EA"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593B98A" w14:textId="3EA49E01" w:rsidR="00ED3ECB" w:rsidRPr="0038071D" w:rsidRDefault="00ED3ECB" w:rsidP="00ED3ECB">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las tareas del proyecto CRM, durante el año</w:t>
            </w:r>
          </w:p>
        </w:tc>
        <w:tc>
          <w:tcPr>
            <w:tcW w:w="900" w:type="dxa"/>
            <w:vAlign w:val="center"/>
          </w:tcPr>
          <w:p w14:paraId="7F41B6E6" w14:textId="77777777"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712989B" w14:textId="71793EA9"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25</w:t>
            </w:r>
            <w:r w:rsidR="00EC7F50" w:rsidRPr="0038071D">
              <w:rPr>
                <w:rFonts w:asciiTheme="majorHAnsi" w:hAnsiTheme="majorHAnsi" w:cstheme="majorHAnsi"/>
                <w:sz w:val="24"/>
                <w:szCs w:val="24"/>
              </w:rPr>
              <w:t>%</w:t>
            </w:r>
          </w:p>
        </w:tc>
        <w:tc>
          <w:tcPr>
            <w:tcW w:w="1802" w:type="dxa"/>
            <w:vAlign w:val="center"/>
          </w:tcPr>
          <w:p w14:paraId="3F75404F" w14:textId="7DAD0389"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r>
    </w:tbl>
    <w:p w14:paraId="493B5CB8" w14:textId="2644A6B0" w:rsidR="00ED3ECB" w:rsidRPr="00FE4FCA" w:rsidRDefault="00ED3ECB" w:rsidP="00ED3ECB">
      <w:pPr>
        <w:tabs>
          <w:tab w:val="left" w:pos="1377"/>
        </w:tabs>
        <w:spacing w:after="0" w:line="276" w:lineRule="auto"/>
        <w:jc w:val="both"/>
        <w:rPr>
          <w:rFonts w:asciiTheme="majorHAnsi" w:hAnsiTheme="majorHAnsi" w:cstheme="majorHAnsi"/>
          <w:b/>
          <w:sz w:val="24"/>
          <w:szCs w:val="24"/>
          <w:highlight w:val="green"/>
        </w:rPr>
      </w:pPr>
    </w:p>
    <w:p w14:paraId="24737288" w14:textId="5DEC31B2" w:rsidR="00ED3ECB" w:rsidRPr="00FE4FCA" w:rsidRDefault="00ED3ECB" w:rsidP="00ED3ECB">
      <w:pPr>
        <w:tabs>
          <w:tab w:val="left" w:pos="1377"/>
        </w:tabs>
        <w:spacing w:after="0" w:line="276" w:lineRule="auto"/>
        <w:jc w:val="both"/>
        <w:rPr>
          <w:rFonts w:asciiTheme="majorHAnsi" w:hAnsiTheme="majorHAnsi" w:cstheme="majorHAnsi"/>
          <w:b/>
          <w:sz w:val="24"/>
          <w:szCs w:val="24"/>
          <w:highlight w:val="green"/>
        </w:rPr>
      </w:pPr>
    </w:p>
    <w:p w14:paraId="1D2CE43C" w14:textId="77777777" w:rsidR="00ED3ECB" w:rsidRPr="00FE4FCA" w:rsidRDefault="00ED3ECB" w:rsidP="00ED3ECB">
      <w:pPr>
        <w:spacing w:after="0" w:line="276" w:lineRule="auto"/>
        <w:jc w:val="both"/>
        <w:rPr>
          <w:rFonts w:asciiTheme="majorHAnsi" w:hAnsiTheme="majorHAnsi" w:cstheme="majorHAnsi"/>
          <w:b/>
          <w:sz w:val="24"/>
          <w:szCs w:val="24"/>
          <w:highlight w:val="green"/>
        </w:rPr>
      </w:pPr>
    </w:p>
    <w:p w14:paraId="67C30F8B" w14:textId="77777777" w:rsidR="00EC7F50" w:rsidRPr="00FE4FCA" w:rsidRDefault="00EC7F50" w:rsidP="008569E4">
      <w:pPr>
        <w:pStyle w:val="ListParagraph"/>
        <w:spacing w:after="0" w:line="276" w:lineRule="auto"/>
        <w:ind w:left="1211"/>
        <w:jc w:val="both"/>
        <w:rPr>
          <w:rFonts w:asciiTheme="majorHAnsi" w:hAnsiTheme="majorHAnsi" w:cstheme="majorHAnsi"/>
          <w:sz w:val="24"/>
          <w:szCs w:val="24"/>
        </w:rPr>
      </w:pPr>
    </w:p>
    <w:p w14:paraId="0F193FDE" w14:textId="51CB06F3" w:rsidR="008569E4" w:rsidRPr="00A26D6B" w:rsidRDefault="0062068B" w:rsidP="00A26D6B">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Para el </w:t>
      </w:r>
      <w:r w:rsidR="00A91A40">
        <w:rPr>
          <w:rFonts w:asciiTheme="majorHAnsi" w:hAnsiTheme="majorHAnsi" w:cstheme="majorHAnsi"/>
          <w:sz w:val="24"/>
          <w:szCs w:val="24"/>
        </w:rPr>
        <w:t xml:space="preserve">segundo </w:t>
      </w:r>
      <w:r>
        <w:rPr>
          <w:rFonts w:asciiTheme="majorHAnsi" w:hAnsiTheme="majorHAnsi" w:cstheme="majorHAnsi"/>
          <w:sz w:val="24"/>
          <w:szCs w:val="24"/>
        </w:rPr>
        <w:t xml:space="preserve">trimestre, </w:t>
      </w:r>
      <w:r w:rsidR="00BC5C4B" w:rsidRPr="00BC5C4B">
        <w:rPr>
          <w:rFonts w:asciiTheme="majorHAnsi" w:hAnsiTheme="majorHAnsi" w:cstheme="majorHAnsi"/>
          <w:sz w:val="24"/>
          <w:szCs w:val="24"/>
        </w:rPr>
        <w:t>se puso en operación la plataforma CRM y se encuentra 100% funcional, a través de ella se asiste y se registra el soporte que se les brinda a los sujetos obligados desde la misma.</w:t>
      </w:r>
    </w:p>
    <w:p w14:paraId="4B0D01C4" w14:textId="77777777" w:rsidR="008569E4" w:rsidRPr="00FE4FCA" w:rsidRDefault="008569E4" w:rsidP="00947642">
      <w:pPr>
        <w:rPr>
          <w:rFonts w:asciiTheme="majorHAnsi" w:hAnsiTheme="majorHAnsi" w:cstheme="majorHAnsi"/>
          <w:sz w:val="24"/>
          <w:szCs w:val="24"/>
          <w:u w:val="single"/>
        </w:rPr>
      </w:pPr>
    </w:p>
    <w:p w14:paraId="06DC1E88" w14:textId="626A99B2"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herramienta virtualización de computadoras de escritorios de la UAF, realizadas e implementada</w:t>
      </w:r>
      <w:r w:rsidR="00372B1F" w:rsidRPr="00FE4FCA">
        <w:rPr>
          <w:rFonts w:asciiTheme="majorHAnsi" w:hAnsiTheme="majorHAnsi" w:cstheme="majorHAnsi"/>
          <w:b/>
          <w:sz w:val="24"/>
          <w:szCs w:val="24"/>
        </w:rPr>
        <w:t xml:space="preserve">. </w:t>
      </w:r>
      <w:r w:rsidR="00372B1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7"/>
        <w:gridCol w:w="768"/>
        <w:gridCol w:w="1437"/>
        <w:gridCol w:w="1795"/>
      </w:tblGrid>
      <w:tr w:rsidR="00372B1F" w:rsidRPr="0038071D" w14:paraId="1F823E0A"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4743F21" w14:textId="77777777" w:rsidR="00372B1F" w:rsidRPr="0038071D" w:rsidRDefault="00372B1F"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2AA6C23C" w14:textId="77777777" w:rsidR="00372B1F" w:rsidRPr="0038071D" w:rsidRDefault="00372B1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5A764B57" w14:textId="38F7104F" w:rsidR="00372B1F" w:rsidRPr="0038071D"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073536C1" w14:textId="77777777" w:rsidR="00372B1F" w:rsidRPr="0038071D" w:rsidRDefault="00372B1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372B1F" w:rsidRPr="0038071D" w14:paraId="14316F3D"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292DAC0" w14:textId="322BDA43" w:rsidR="00372B1F" w:rsidRPr="0038071D" w:rsidRDefault="00372B1F"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las tareas del proyecto, durante el año</w:t>
            </w:r>
          </w:p>
        </w:tc>
        <w:tc>
          <w:tcPr>
            <w:tcW w:w="720" w:type="dxa"/>
            <w:vAlign w:val="center"/>
          </w:tcPr>
          <w:p w14:paraId="36DEDEC7" w14:textId="77777777"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F1548C5" w14:textId="77777777"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25%</w:t>
            </w:r>
          </w:p>
        </w:tc>
        <w:tc>
          <w:tcPr>
            <w:tcW w:w="1802" w:type="dxa"/>
            <w:vAlign w:val="center"/>
          </w:tcPr>
          <w:p w14:paraId="0E956431" w14:textId="3E35E714"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w:t>
            </w:r>
          </w:p>
        </w:tc>
      </w:tr>
    </w:tbl>
    <w:p w14:paraId="2E973B59" w14:textId="7ACC9E92" w:rsidR="00372B1F" w:rsidRPr="00FE4FCA" w:rsidRDefault="00372B1F" w:rsidP="00372B1F">
      <w:pPr>
        <w:pStyle w:val="ListParagraph"/>
        <w:spacing w:after="0" w:line="276" w:lineRule="auto"/>
        <w:ind w:left="1353"/>
        <w:rPr>
          <w:rFonts w:asciiTheme="majorHAnsi" w:hAnsiTheme="majorHAnsi" w:cstheme="majorHAnsi"/>
          <w:b/>
          <w:sz w:val="24"/>
          <w:szCs w:val="24"/>
          <w:highlight w:val="green"/>
        </w:rPr>
      </w:pPr>
    </w:p>
    <w:p w14:paraId="4D09456F" w14:textId="0362457D" w:rsidR="00947642" w:rsidRDefault="00372B1F" w:rsidP="00C502DF">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606B1E">
        <w:rPr>
          <w:rFonts w:asciiTheme="majorHAnsi" w:hAnsiTheme="majorHAnsi" w:cstheme="majorHAnsi"/>
          <w:sz w:val="24"/>
          <w:szCs w:val="24"/>
        </w:rPr>
        <w:t xml:space="preserve">el primer trimestre, </w:t>
      </w:r>
      <w:r w:rsidR="00C502DF" w:rsidRPr="00C502DF">
        <w:rPr>
          <w:rFonts w:asciiTheme="majorHAnsi" w:hAnsiTheme="majorHAnsi" w:cstheme="majorHAnsi"/>
          <w:sz w:val="24"/>
          <w:szCs w:val="24"/>
        </w:rPr>
        <w:t>se realizó el requerimiento de adquisición a la División de Compras y Contrataciones</w:t>
      </w:r>
      <w:r w:rsidR="00C502DF">
        <w:rPr>
          <w:rFonts w:asciiTheme="majorHAnsi" w:hAnsiTheme="majorHAnsi" w:cstheme="majorHAnsi"/>
          <w:sz w:val="24"/>
          <w:szCs w:val="24"/>
        </w:rPr>
        <w:t xml:space="preserve">. Asimismo, </w:t>
      </w:r>
      <w:r w:rsidR="00C502DF" w:rsidRPr="00C502DF">
        <w:rPr>
          <w:rFonts w:asciiTheme="majorHAnsi" w:hAnsiTheme="majorHAnsi" w:cstheme="majorHAnsi"/>
          <w:sz w:val="24"/>
          <w:szCs w:val="24"/>
        </w:rPr>
        <w:t>nos encontramos en espera de las licencias solicitadas para su implementación inmediata.</w:t>
      </w:r>
    </w:p>
    <w:p w14:paraId="6C108AD3" w14:textId="77777777" w:rsidR="00C502DF" w:rsidRPr="00C502DF" w:rsidRDefault="00C502DF" w:rsidP="00C502DF">
      <w:pPr>
        <w:pStyle w:val="ListParagraph"/>
        <w:spacing w:after="0" w:line="276" w:lineRule="auto"/>
        <w:ind w:left="1211"/>
        <w:jc w:val="both"/>
        <w:rPr>
          <w:rFonts w:asciiTheme="majorHAnsi" w:hAnsiTheme="majorHAnsi" w:cstheme="majorHAnsi"/>
          <w:sz w:val="24"/>
          <w:szCs w:val="24"/>
        </w:rPr>
      </w:pPr>
    </w:p>
    <w:p w14:paraId="0A3271F1" w14:textId="77777777" w:rsidR="0038071D"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Aplicaciones de seguridad en el Data Center realizadas e implementadas</w:t>
      </w:r>
      <w:r w:rsidR="000B262F" w:rsidRPr="00FE4FCA">
        <w:rPr>
          <w:rFonts w:asciiTheme="majorHAnsi" w:hAnsiTheme="majorHAnsi" w:cstheme="majorHAnsi"/>
          <w:b/>
          <w:sz w:val="24"/>
          <w:szCs w:val="24"/>
        </w:rPr>
        <w:t>.</w:t>
      </w:r>
    </w:p>
    <w:p w14:paraId="221E51C1" w14:textId="4C49DF14" w:rsidR="000B262F" w:rsidRPr="00FE4FCA" w:rsidRDefault="000B262F" w:rsidP="0038071D">
      <w:pPr>
        <w:pStyle w:val="ListParagraph"/>
        <w:ind w:left="1134"/>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05"/>
        <w:gridCol w:w="900"/>
        <w:gridCol w:w="1440"/>
        <w:gridCol w:w="1802"/>
      </w:tblGrid>
      <w:tr w:rsidR="00E14DB6" w:rsidRPr="0038071D" w14:paraId="7ECEF8C3"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3D50ED9" w14:textId="77777777" w:rsidR="00E14DB6" w:rsidRPr="0038071D" w:rsidRDefault="00E14DB6"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900" w:type="dxa"/>
            <w:vAlign w:val="center"/>
          </w:tcPr>
          <w:p w14:paraId="0FA75F2B" w14:textId="77777777" w:rsidR="00E14DB6" w:rsidRPr="0038071D" w:rsidRDefault="00E14DB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22FAC146" w14:textId="2E7DBA60" w:rsidR="00E14DB6" w:rsidRPr="0038071D"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08D56D4E" w14:textId="77777777" w:rsidR="00E14DB6" w:rsidRPr="0038071D" w:rsidRDefault="00E14DB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14DB6" w:rsidRPr="0038071D" w14:paraId="2472A4B2"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52A5037" w14:textId="478B1A5B" w:rsidR="00E14DB6" w:rsidRPr="0038071D" w:rsidRDefault="00E14DB6"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Cantidad de Aplicaciones de Seguridad Implementadas, trimestralmente</w:t>
            </w:r>
          </w:p>
        </w:tc>
        <w:tc>
          <w:tcPr>
            <w:tcW w:w="900" w:type="dxa"/>
            <w:vAlign w:val="center"/>
          </w:tcPr>
          <w:p w14:paraId="23544618" w14:textId="29E0BA38"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12</w:t>
            </w:r>
          </w:p>
        </w:tc>
        <w:tc>
          <w:tcPr>
            <w:tcW w:w="1440" w:type="dxa"/>
            <w:vAlign w:val="center"/>
          </w:tcPr>
          <w:p w14:paraId="7311C0B6" w14:textId="2D54B9C8"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w:t>
            </w:r>
          </w:p>
        </w:tc>
        <w:tc>
          <w:tcPr>
            <w:tcW w:w="1802" w:type="dxa"/>
            <w:vAlign w:val="center"/>
          </w:tcPr>
          <w:p w14:paraId="0B1AF697" w14:textId="7CF20777"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r>
    </w:tbl>
    <w:p w14:paraId="77B99DCB" w14:textId="01847E10" w:rsidR="00947642" w:rsidRPr="00FE4FCA" w:rsidRDefault="00947642" w:rsidP="000B262F">
      <w:pPr>
        <w:pStyle w:val="ListParagraph"/>
        <w:spacing w:after="0" w:line="276" w:lineRule="auto"/>
        <w:ind w:left="1353"/>
        <w:jc w:val="both"/>
        <w:rPr>
          <w:rFonts w:asciiTheme="majorHAnsi" w:hAnsiTheme="majorHAnsi" w:cstheme="majorHAnsi"/>
          <w:b/>
          <w:sz w:val="24"/>
          <w:szCs w:val="24"/>
          <w:highlight w:val="green"/>
        </w:rPr>
      </w:pPr>
    </w:p>
    <w:p w14:paraId="44391ABD" w14:textId="682D95E7" w:rsidR="00E67488" w:rsidRPr="003D58DD" w:rsidRDefault="00464BB8" w:rsidP="00A91A40">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Durante</w:t>
      </w:r>
      <w:r w:rsidR="00A91A40">
        <w:rPr>
          <w:rFonts w:asciiTheme="majorHAnsi" w:hAnsiTheme="majorHAnsi" w:cstheme="majorHAnsi"/>
          <w:sz w:val="24"/>
          <w:szCs w:val="24"/>
        </w:rPr>
        <w:t xml:space="preserve"> el segundo trimestre s</w:t>
      </w:r>
      <w:r w:rsidR="00A91A40" w:rsidRPr="00A91A40">
        <w:rPr>
          <w:rFonts w:asciiTheme="majorHAnsi" w:hAnsiTheme="majorHAnsi" w:cstheme="majorHAnsi"/>
          <w:sz w:val="24"/>
          <w:szCs w:val="24"/>
        </w:rPr>
        <w:t>e están evaluando nuevas aplicaciones de seguridad y se está a la espera de adquisición de una solución para de esta manera fortalecer la seguridad</w:t>
      </w:r>
      <w:r w:rsidRPr="003D58DD">
        <w:rPr>
          <w:rFonts w:asciiTheme="majorHAnsi" w:hAnsiTheme="majorHAnsi" w:cstheme="majorHAnsi"/>
          <w:sz w:val="24"/>
          <w:szCs w:val="24"/>
        </w:rPr>
        <w:t>.</w:t>
      </w:r>
    </w:p>
    <w:p w14:paraId="37536744" w14:textId="5EA64364" w:rsidR="00E67488" w:rsidRDefault="00E67488" w:rsidP="00947642">
      <w:pPr>
        <w:rPr>
          <w:rFonts w:asciiTheme="majorHAnsi" w:hAnsiTheme="majorHAnsi" w:cstheme="majorHAnsi"/>
          <w:sz w:val="24"/>
          <w:szCs w:val="24"/>
          <w:u w:val="single"/>
        </w:rPr>
      </w:pPr>
    </w:p>
    <w:p w14:paraId="2B7437F5" w14:textId="249389AC" w:rsidR="00FE5C54" w:rsidRDefault="00FE5C54" w:rsidP="00947642">
      <w:pPr>
        <w:rPr>
          <w:rFonts w:asciiTheme="majorHAnsi" w:hAnsiTheme="majorHAnsi" w:cstheme="majorHAnsi"/>
          <w:sz w:val="24"/>
          <w:szCs w:val="24"/>
          <w:u w:val="single"/>
        </w:rPr>
      </w:pPr>
    </w:p>
    <w:p w14:paraId="3EC08DEE" w14:textId="3DF967B9"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lastRenderedPageBreak/>
        <w:t xml:space="preserve">Sistema </w:t>
      </w:r>
      <w:proofErr w:type="spellStart"/>
      <w:r w:rsidR="00EE3C26" w:rsidRPr="00FE4FCA">
        <w:rPr>
          <w:rFonts w:asciiTheme="majorHAnsi" w:hAnsiTheme="majorHAnsi" w:cstheme="majorHAnsi"/>
          <w:b/>
          <w:sz w:val="24"/>
          <w:szCs w:val="24"/>
        </w:rPr>
        <w:t>GoAML</w:t>
      </w:r>
      <w:proofErr w:type="spellEnd"/>
      <w:r w:rsidRPr="00FE4FCA">
        <w:rPr>
          <w:rFonts w:asciiTheme="majorHAnsi" w:hAnsiTheme="majorHAnsi" w:cstheme="majorHAnsi"/>
          <w:b/>
          <w:sz w:val="24"/>
          <w:szCs w:val="24"/>
        </w:rPr>
        <w:t xml:space="preserve"> actualizado</w:t>
      </w:r>
      <w:r w:rsidR="00E67488" w:rsidRPr="00FE4FCA">
        <w:rPr>
          <w:rFonts w:asciiTheme="majorHAnsi" w:hAnsiTheme="majorHAnsi" w:cstheme="majorHAnsi"/>
          <w:b/>
          <w:sz w:val="24"/>
          <w:szCs w:val="24"/>
        </w:rPr>
        <w:t xml:space="preserve"> </w:t>
      </w:r>
      <w:r w:rsidR="00E6748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E67488" w:rsidRPr="0038071D" w14:paraId="4EEA905E"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9ECA51" w14:textId="77777777" w:rsidR="00E67488" w:rsidRPr="0038071D" w:rsidRDefault="00E67488"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7CC43321" w14:textId="77777777" w:rsidR="00E67488" w:rsidRPr="0038071D" w:rsidRDefault="00E6748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0DEA718D" w14:textId="14FBB6D1" w:rsidR="00E67488" w:rsidRPr="0038071D"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7612EBBC" w14:textId="77777777" w:rsidR="00E67488" w:rsidRPr="0038071D" w:rsidRDefault="00E6748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67488" w:rsidRPr="0038071D" w14:paraId="5DE8176C"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7B156C5" w14:textId="0503E8B0" w:rsidR="00E67488" w:rsidRPr="0038071D" w:rsidRDefault="00E67488"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 xml:space="preserve">Cantidad de actualizaciones de </w:t>
            </w:r>
            <w:proofErr w:type="spellStart"/>
            <w:r w:rsidR="0017773F" w:rsidRPr="0038071D">
              <w:rPr>
                <w:rFonts w:asciiTheme="majorHAnsi" w:hAnsiTheme="majorHAnsi" w:cstheme="majorHAnsi"/>
                <w:sz w:val="24"/>
                <w:szCs w:val="24"/>
              </w:rPr>
              <w:t>GoAML</w:t>
            </w:r>
            <w:proofErr w:type="spellEnd"/>
            <w:r w:rsidRPr="0038071D">
              <w:rPr>
                <w:rFonts w:asciiTheme="majorHAnsi" w:hAnsiTheme="majorHAnsi" w:cstheme="majorHAnsi"/>
                <w:sz w:val="24"/>
                <w:szCs w:val="24"/>
              </w:rPr>
              <w:t xml:space="preserve"> a versión más reciente, durante el año</w:t>
            </w:r>
          </w:p>
        </w:tc>
        <w:tc>
          <w:tcPr>
            <w:tcW w:w="720" w:type="dxa"/>
            <w:vAlign w:val="center"/>
          </w:tcPr>
          <w:p w14:paraId="095A7745" w14:textId="254AB2BE" w:rsidR="00E67488" w:rsidRPr="0038071D" w:rsidRDefault="00E6748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w:t>
            </w:r>
          </w:p>
        </w:tc>
        <w:tc>
          <w:tcPr>
            <w:tcW w:w="1440" w:type="dxa"/>
            <w:vAlign w:val="center"/>
          </w:tcPr>
          <w:p w14:paraId="6E9E5247" w14:textId="0487E13C" w:rsidR="00E67488" w:rsidRPr="0038071D" w:rsidRDefault="00E6748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N/A</w:t>
            </w:r>
          </w:p>
        </w:tc>
        <w:tc>
          <w:tcPr>
            <w:tcW w:w="1802" w:type="dxa"/>
            <w:vAlign w:val="center"/>
          </w:tcPr>
          <w:p w14:paraId="4AC7612F" w14:textId="3AFC6C7B" w:rsidR="00E67488" w:rsidRPr="0038071D" w:rsidRDefault="00604EF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50</w:t>
            </w:r>
            <w:r w:rsidR="00E67488" w:rsidRPr="0038071D">
              <w:rPr>
                <w:rFonts w:asciiTheme="majorHAnsi" w:hAnsiTheme="majorHAnsi" w:cstheme="majorHAnsi"/>
                <w:sz w:val="24"/>
                <w:szCs w:val="24"/>
              </w:rPr>
              <w:t>%</w:t>
            </w:r>
          </w:p>
        </w:tc>
      </w:tr>
    </w:tbl>
    <w:p w14:paraId="4509613B" w14:textId="77777777" w:rsidR="00947642" w:rsidRPr="00FE4FCA" w:rsidRDefault="00947642" w:rsidP="00143D47">
      <w:pPr>
        <w:spacing w:after="0" w:line="276" w:lineRule="auto"/>
        <w:rPr>
          <w:rFonts w:asciiTheme="majorHAnsi" w:hAnsiTheme="majorHAnsi" w:cstheme="majorHAnsi"/>
          <w:sz w:val="24"/>
          <w:szCs w:val="24"/>
        </w:rPr>
      </w:pPr>
    </w:p>
    <w:p w14:paraId="45014A93" w14:textId="77777777" w:rsidR="00143D47" w:rsidRPr="00FE4FCA" w:rsidRDefault="00143D47" w:rsidP="00E67488">
      <w:pPr>
        <w:pStyle w:val="ListParagraph"/>
        <w:spacing w:after="0" w:line="276" w:lineRule="auto"/>
        <w:ind w:left="1353"/>
        <w:rPr>
          <w:rFonts w:asciiTheme="majorHAnsi" w:hAnsiTheme="majorHAnsi" w:cstheme="majorHAnsi"/>
          <w:sz w:val="24"/>
          <w:szCs w:val="24"/>
        </w:rPr>
      </w:pPr>
    </w:p>
    <w:p w14:paraId="65470DAE" w14:textId="5C566EA4" w:rsidR="00947642" w:rsidRPr="0017773F" w:rsidRDefault="000C32AB" w:rsidP="00A91A40">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sidR="00A91A40">
        <w:rPr>
          <w:rFonts w:asciiTheme="majorHAnsi" w:hAnsiTheme="majorHAnsi" w:cstheme="majorHAnsi"/>
          <w:sz w:val="24"/>
          <w:szCs w:val="24"/>
        </w:rPr>
        <w:t>segundo trimestre estamos en proceso de la actualización a la versión 4.9.</w:t>
      </w:r>
    </w:p>
    <w:p w14:paraId="1F54A5E8" w14:textId="77777777" w:rsidR="00F370A8" w:rsidRPr="00FE4FCA" w:rsidRDefault="00F370A8" w:rsidP="00F370A8">
      <w:pPr>
        <w:pStyle w:val="ListParagraph"/>
        <w:spacing w:after="0" w:line="276" w:lineRule="auto"/>
        <w:ind w:left="1211"/>
        <w:jc w:val="both"/>
        <w:rPr>
          <w:rFonts w:asciiTheme="majorHAnsi" w:hAnsiTheme="majorHAnsi" w:cstheme="majorHAnsi"/>
          <w:sz w:val="24"/>
          <w:szCs w:val="24"/>
          <w:u w:val="single"/>
        </w:rPr>
      </w:pPr>
    </w:p>
    <w:p w14:paraId="1C2EC30A" w14:textId="77777777" w:rsidR="00D917C8"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 xml:space="preserve">Nuevos Objetos del Data </w:t>
      </w:r>
      <w:proofErr w:type="spellStart"/>
      <w:r w:rsidRPr="00FE4FCA">
        <w:rPr>
          <w:rFonts w:asciiTheme="majorHAnsi" w:hAnsiTheme="majorHAnsi" w:cstheme="majorHAnsi"/>
          <w:b/>
          <w:sz w:val="24"/>
          <w:szCs w:val="24"/>
        </w:rPr>
        <w:t>Warehouse</w:t>
      </w:r>
      <w:proofErr w:type="spellEnd"/>
      <w:r w:rsidRPr="00FE4FCA">
        <w:rPr>
          <w:rFonts w:asciiTheme="majorHAnsi" w:hAnsiTheme="majorHAnsi" w:cstheme="majorHAnsi"/>
          <w:b/>
          <w:sz w:val="24"/>
          <w:szCs w:val="24"/>
        </w:rPr>
        <w:t>, integrados e implementados</w:t>
      </w:r>
      <w:r w:rsidR="003F62D1" w:rsidRPr="00FE4FCA">
        <w:rPr>
          <w:rFonts w:asciiTheme="majorHAnsi" w:hAnsiTheme="majorHAnsi" w:cstheme="majorHAnsi"/>
          <w:b/>
          <w:sz w:val="24"/>
          <w:szCs w:val="24"/>
        </w:rPr>
        <w:t xml:space="preserve">. </w:t>
      </w:r>
    </w:p>
    <w:p w14:paraId="71E4B4CF" w14:textId="4CC42791" w:rsidR="00947642" w:rsidRPr="00FE4FCA" w:rsidRDefault="003F62D1" w:rsidP="00D917C8">
      <w:pPr>
        <w:pStyle w:val="ListParagraph"/>
        <w:ind w:left="1134"/>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3F62D1" w:rsidRPr="00D917C8" w14:paraId="327E66CE"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79D06B4" w14:textId="77777777" w:rsidR="003F62D1" w:rsidRPr="00D917C8" w:rsidRDefault="003F62D1"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3E171DB4" w14:textId="77777777" w:rsidR="003F62D1" w:rsidRPr="00D917C8" w:rsidRDefault="003F62D1"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17DB54F7" w14:textId="1A9046D6" w:rsidR="003F62D1"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45741A6" w14:textId="77777777" w:rsidR="003F62D1" w:rsidRPr="00D917C8" w:rsidRDefault="003F62D1"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3F62D1" w:rsidRPr="00D917C8" w14:paraId="1FF46DB5"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63ABD16" w14:textId="0B62A95F" w:rsidR="003F62D1" w:rsidRPr="00D917C8" w:rsidRDefault="003F62D1"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 xml:space="preserve">Porcentaje de Data </w:t>
            </w:r>
            <w:proofErr w:type="spellStart"/>
            <w:r w:rsidRPr="00D917C8">
              <w:rPr>
                <w:rFonts w:asciiTheme="majorHAnsi" w:hAnsiTheme="majorHAnsi" w:cstheme="majorHAnsi"/>
                <w:sz w:val="24"/>
                <w:szCs w:val="24"/>
              </w:rPr>
              <w:t>Warehouse</w:t>
            </w:r>
            <w:proofErr w:type="spellEnd"/>
            <w:r w:rsidRPr="00D917C8">
              <w:rPr>
                <w:rFonts w:asciiTheme="majorHAnsi" w:hAnsiTheme="majorHAnsi" w:cstheme="majorHAnsi"/>
                <w:sz w:val="24"/>
                <w:szCs w:val="24"/>
              </w:rPr>
              <w:t xml:space="preserve"> Implementado, durante el año</w:t>
            </w:r>
          </w:p>
        </w:tc>
        <w:tc>
          <w:tcPr>
            <w:tcW w:w="720" w:type="dxa"/>
            <w:vAlign w:val="center"/>
          </w:tcPr>
          <w:p w14:paraId="0674BD14" w14:textId="1DBA1B25"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478651B3" w14:textId="471350FB"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802" w:type="dxa"/>
            <w:vAlign w:val="center"/>
          </w:tcPr>
          <w:p w14:paraId="06F92B07" w14:textId="3B63560D"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483B244E" w14:textId="1FECA2D3" w:rsidR="003F62D1" w:rsidRPr="00FE4FCA" w:rsidRDefault="003F62D1" w:rsidP="003F62D1">
      <w:pPr>
        <w:pStyle w:val="ListParagraph"/>
        <w:spacing w:after="0" w:line="276" w:lineRule="auto"/>
        <w:ind w:left="1353"/>
        <w:jc w:val="both"/>
        <w:rPr>
          <w:rFonts w:asciiTheme="majorHAnsi" w:hAnsiTheme="majorHAnsi" w:cstheme="majorHAnsi"/>
          <w:b/>
          <w:sz w:val="24"/>
          <w:szCs w:val="24"/>
          <w:highlight w:val="green"/>
        </w:rPr>
      </w:pPr>
    </w:p>
    <w:p w14:paraId="32BF9F9F" w14:textId="6D0E4496" w:rsidR="00947642" w:rsidRPr="00FE4FCA" w:rsidRDefault="00A91A40" w:rsidP="00A45DD6">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El proyecto se encuentra en proceso y en evaluación de varias soluciones</w:t>
      </w:r>
    </w:p>
    <w:p w14:paraId="061E2D79" w14:textId="77777777" w:rsidR="00143D47" w:rsidRPr="00FE4FCA" w:rsidRDefault="00143D47" w:rsidP="00A45DD6">
      <w:pPr>
        <w:pStyle w:val="ListParagraph"/>
        <w:ind w:left="1134"/>
        <w:rPr>
          <w:rFonts w:asciiTheme="majorHAnsi" w:hAnsiTheme="majorHAnsi" w:cstheme="majorHAnsi"/>
          <w:b/>
          <w:sz w:val="24"/>
          <w:szCs w:val="24"/>
        </w:rPr>
      </w:pPr>
    </w:p>
    <w:p w14:paraId="69737C87" w14:textId="77777777" w:rsidR="00F9776F" w:rsidRPr="00FE4FCA" w:rsidRDefault="00947642" w:rsidP="00736D95">
      <w:pPr>
        <w:pStyle w:val="ListParagraph"/>
        <w:numPr>
          <w:ilvl w:val="0"/>
          <w:numId w:val="7"/>
        </w:numPr>
        <w:ind w:left="1134" w:hanging="283"/>
        <w:rPr>
          <w:rFonts w:asciiTheme="majorHAnsi" w:hAnsiTheme="majorHAnsi" w:cstheme="majorHAnsi"/>
          <w:b/>
          <w:sz w:val="24"/>
          <w:szCs w:val="24"/>
        </w:rPr>
      </w:pPr>
      <w:proofErr w:type="spellStart"/>
      <w:r w:rsidRPr="00FE4FCA">
        <w:rPr>
          <w:rFonts w:asciiTheme="majorHAnsi" w:hAnsiTheme="majorHAnsi" w:cstheme="majorHAnsi"/>
          <w:b/>
          <w:sz w:val="24"/>
          <w:szCs w:val="24"/>
        </w:rPr>
        <w:t>Site</w:t>
      </w:r>
      <w:proofErr w:type="spellEnd"/>
      <w:r w:rsidRPr="00FE4FCA">
        <w:rPr>
          <w:rFonts w:asciiTheme="majorHAnsi" w:hAnsiTheme="majorHAnsi" w:cstheme="majorHAnsi"/>
          <w:b/>
          <w:sz w:val="24"/>
          <w:szCs w:val="24"/>
        </w:rPr>
        <w:t xml:space="preserve"> Alterno realizado e implementado</w:t>
      </w:r>
      <w:r w:rsidR="00F9776F" w:rsidRPr="00FE4FCA">
        <w:rPr>
          <w:rFonts w:asciiTheme="majorHAnsi" w:hAnsiTheme="majorHAnsi" w:cstheme="majorHAnsi"/>
          <w:b/>
          <w:sz w:val="24"/>
          <w:szCs w:val="24"/>
        </w:rPr>
        <w:t xml:space="preserve">. </w:t>
      </w:r>
      <w:r w:rsidR="00F9776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65"/>
        <w:tblW w:w="8552" w:type="dxa"/>
        <w:tblLook w:val="04A0" w:firstRow="1" w:lastRow="0" w:firstColumn="1" w:lastColumn="0" w:noHBand="0" w:noVBand="1"/>
      </w:tblPr>
      <w:tblGrid>
        <w:gridCol w:w="4585"/>
        <w:gridCol w:w="810"/>
        <w:gridCol w:w="1440"/>
        <w:gridCol w:w="1717"/>
      </w:tblGrid>
      <w:tr w:rsidR="00143D47" w:rsidRPr="00D917C8" w14:paraId="46C69A69"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0C2A144"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45B14E39"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3E12B41B" w14:textId="39E4AD7F" w:rsidR="00143D47" w:rsidRPr="00D917C8" w:rsidRDefault="004E2564"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17" w:type="dxa"/>
            <w:vAlign w:val="center"/>
          </w:tcPr>
          <w:p w14:paraId="6E94351D"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143D47" w:rsidRPr="00D917C8" w14:paraId="432D6F23"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C1E982B"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de avance del proyecto, durante el año</w:t>
            </w:r>
          </w:p>
        </w:tc>
        <w:tc>
          <w:tcPr>
            <w:tcW w:w="810" w:type="dxa"/>
            <w:vAlign w:val="center"/>
          </w:tcPr>
          <w:p w14:paraId="4CC08449"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109FB61F"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717" w:type="dxa"/>
            <w:vAlign w:val="center"/>
          </w:tcPr>
          <w:p w14:paraId="5A1A6F51" w14:textId="26C5488E" w:rsidR="00143D47" w:rsidRPr="00D917C8" w:rsidRDefault="00DF6EF2"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35</w:t>
            </w:r>
            <w:r w:rsidR="00143D47" w:rsidRPr="00D917C8">
              <w:rPr>
                <w:rFonts w:asciiTheme="majorHAnsi" w:hAnsiTheme="majorHAnsi" w:cstheme="majorHAnsi"/>
                <w:sz w:val="24"/>
                <w:szCs w:val="24"/>
              </w:rPr>
              <w:t>%</w:t>
            </w:r>
          </w:p>
        </w:tc>
      </w:tr>
    </w:tbl>
    <w:p w14:paraId="1D917ED1" w14:textId="2BD87DF1" w:rsidR="00F9776F" w:rsidRPr="00FE4FCA" w:rsidRDefault="00F9776F" w:rsidP="00A45DD6">
      <w:pPr>
        <w:pStyle w:val="ListParagraph"/>
        <w:spacing w:after="0" w:line="276" w:lineRule="auto"/>
        <w:ind w:left="1353"/>
        <w:jc w:val="both"/>
        <w:rPr>
          <w:rFonts w:asciiTheme="majorHAnsi" w:hAnsiTheme="majorHAnsi" w:cstheme="majorHAnsi"/>
          <w:b/>
          <w:sz w:val="24"/>
          <w:szCs w:val="24"/>
          <w:highlight w:val="green"/>
          <w:u w:val="single"/>
        </w:rPr>
      </w:pPr>
      <w:r w:rsidRPr="00FE4FCA">
        <w:rPr>
          <w:rFonts w:asciiTheme="majorHAnsi" w:hAnsiTheme="majorHAnsi" w:cstheme="majorHAnsi"/>
          <w:b/>
          <w:sz w:val="24"/>
          <w:szCs w:val="24"/>
          <w:highlight w:val="green"/>
          <w:u w:val="single"/>
        </w:rPr>
        <w:t xml:space="preserve"> </w:t>
      </w:r>
    </w:p>
    <w:p w14:paraId="33A20078" w14:textId="05BA79CE" w:rsidR="00D917C8" w:rsidRDefault="00D72A17" w:rsidP="00490C68">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Para el </w:t>
      </w:r>
      <w:r w:rsidR="00A91A40">
        <w:rPr>
          <w:rFonts w:asciiTheme="majorHAnsi" w:hAnsiTheme="majorHAnsi" w:cstheme="majorHAnsi"/>
          <w:sz w:val="24"/>
          <w:szCs w:val="24"/>
        </w:rPr>
        <w:t>segundo trimestre</w:t>
      </w:r>
      <w:r>
        <w:rPr>
          <w:rFonts w:asciiTheme="majorHAnsi" w:hAnsiTheme="majorHAnsi" w:cstheme="majorHAnsi"/>
          <w:sz w:val="24"/>
          <w:szCs w:val="24"/>
        </w:rPr>
        <w:t xml:space="preserve">, </w:t>
      </w:r>
      <w:r w:rsidR="00490C68" w:rsidRPr="00B815DB">
        <w:rPr>
          <w:rFonts w:asciiTheme="majorHAnsi" w:hAnsiTheme="majorHAnsi" w:cstheme="majorHAnsi"/>
          <w:sz w:val="24"/>
          <w:szCs w:val="24"/>
        </w:rPr>
        <w:t xml:space="preserve">se adquirió un gabinete de 42 U en el Data Center de la OPTIC. </w:t>
      </w:r>
      <w:r w:rsidR="00490C68">
        <w:rPr>
          <w:rFonts w:asciiTheme="majorHAnsi" w:hAnsiTheme="majorHAnsi" w:cstheme="majorHAnsi"/>
          <w:sz w:val="24"/>
          <w:szCs w:val="24"/>
        </w:rPr>
        <w:t>Asimismo,</w:t>
      </w:r>
      <w:r w:rsidR="00490C68" w:rsidRPr="00B815DB">
        <w:rPr>
          <w:rFonts w:asciiTheme="majorHAnsi" w:hAnsiTheme="majorHAnsi" w:cstheme="majorHAnsi"/>
          <w:sz w:val="24"/>
          <w:szCs w:val="24"/>
        </w:rPr>
        <w:t xml:space="preserve"> se realizó requerimiento de adquisición a la División de Compras y Contrataciones de los equipos y Software necesario para la operación de este </w:t>
      </w:r>
      <w:proofErr w:type="spellStart"/>
      <w:r w:rsidR="00490C68" w:rsidRPr="00B815DB">
        <w:rPr>
          <w:rFonts w:asciiTheme="majorHAnsi" w:hAnsiTheme="majorHAnsi" w:cstheme="majorHAnsi"/>
          <w:sz w:val="24"/>
          <w:szCs w:val="24"/>
        </w:rPr>
        <w:t>site</w:t>
      </w:r>
      <w:proofErr w:type="spellEnd"/>
      <w:r w:rsidR="00490C68" w:rsidRPr="00B815DB">
        <w:rPr>
          <w:rFonts w:asciiTheme="majorHAnsi" w:hAnsiTheme="majorHAnsi" w:cstheme="majorHAnsi"/>
          <w:sz w:val="24"/>
          <w:szCs w:val="24"/>
        </w:rPr>
        <w:t>.</w:t>
      </w:r>
      <w:r w:rsidR="00490C68">
        <w:rPr>
          <w:rFonts w:asciiTheme="majorHAnsi" w:hAnsiTheme="majorHAnsi" w:cstheme="majorHAnsi"/>
          <w:sz w:val="24"/>
          <w:szCs w:val="24"/>
        </w:rPr>
        <w:t xml:space="preserve"> </w:t>
      </w:r>
      <w:r w:rsidR="00490C68" w:rsidRPr="00490C68">
        <w:rPr>
          <w:rFonts w:asciiTheme="majorHAnsi" w:hAnsiTheme="majorHAnsi" w:cstheme="majorHAnsi"/>
          <w:sz w:val="24"/>
          <w:szCs w:val="24"/>
        </w:rPr>
        <w:t xml:space="preserve">Actualmente el </w:t>
      </w:r>
      <w:proofErr w:type="spellStart"/>
      <w:r w:rsidR="00490C68" w:rsidRPr="00490C68">
        <w:rPr>
          <w:rFonts w:asciiTheme="majorHAnsi" w:hAnsiTheme="majorHAnsi" w:cstheme="majorHAnsi"/>
          <w:sz w:val="24"/>
          <w:szCs w:val="24"/>
        </w:rPr>
        <w:t>site</w:t>
      </w:r>
      <w:proofErr w:type="spellEnd"/>
      <w:r w:rsidR="00490C68" w:rsidRPr="00490C68">
        <w:rPr>
          <w:rFonts w:asciiTheme="majorHAnsi" w:hAnsiTheme="majorHAnsi" w:cstheme="majorHAnsi"/>
          <w:sz w:val="24"/>
          <w:szCs w:val="24"/>
        </w:rPr>
        <w:t xml:space="preserve"> de contingencia se encuentra funcionando en un 35%.</w:t>
      </w:r>
    </w:p>
    <w:p w14:paraId="0017FD5B" w14:textId="77777777" w:rsidR="00D917C8" w:rsidRDefault="00D917C8">
      <w:pPr>
        <w:rPr>
          <w:rFonts w:asciiTheme="majorHAnsi" w:hAnsiTheme="majorHAnsi" w:cstheme="majorHAnsi"/>
          <w:sz w:val="24"/>
          <w:szCs w:val="24"/>
        </w:rPr>
      </w:pPr>
      <w:r>
        <w:rPr>
          <w:rFonts w:asciiTheme="majorHAnsi" w:hAnsiTheme="majorHAnsi" w:cstheme="majorHAnsi"/>
          <w:sz w:val="24"/>
          <w:szCs w:val="24"/>
        </w:rPr>
        <w:br w:type="page"/>
      </w:r>
    </w:p>
    <w:p w14:paraId="131232BE" w14:textId="4E1A698E" w:rsidR="00947642" w:rsidRPr="00FE4FCA"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lastRenderedPageBreak/>
        <w:t>Aplicaciones Administrativas implementadas</w:t>
      </w:r>
      <w:r w:rsidR="00F9776F" w:rsidRPr="00FE4FCA">
        <w:rPr>
          <w:rFonts w:asciiTheme="majorHAnsi" w:hAnsiTheme="majorHAnsi" w:cstheme="majorHAnsi"/>
          <w:b/>
          <w:sz w:val="24"/>
          <w:szCs w:val="24"/>
        </w:rPr>
        <w:t xml:space="preserve">. </w:t>
      </w:r>
      <w:r w:rsidR="00F9776F"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116"/>
        <w:tblW w:w="8547" w:type="dxa"/>
        <w:tblLook w:val="04A0" w:firstRow="1" w:lastRow="0" w:firstColumn="1" w:lastColumn="0" w:noHBand="0" w:noVBand="1"/>
      </w:tblPr>
      <w:tblGrid>
        <w:gridCol w:w="4371"/>
        <w:gridCol w:w="768"/>
        <w:gridCol w:w="1473"/>
        <w:gridCol w:w="1935"/>
      </w:tblGrid>
      <w:tr w:rsidR="00143D47" w:rsidRPr="00D917C8" w14:paraId="5E4E032F"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7E3878C"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1ED3F7C1"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77" w:type="dxa"/>
            <w:vAlign w:val="center"/>
          </w:tcPr>
          <w:p w14:paraId="44D45E30" w14:textId="0D019407" w:rsidR="00143D47" w:rsidRPr="00D917C8" w:rsidRDefault="004E2564"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945" w:type="dxa"/>
            <w:vAlign w:val="center"/>
          </w:tcPr>
          <w:p w14:paraId="222E1E52"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143D47" w:rsidRPr="00D917C8" w14:paraId="03070AFF"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1DD0248"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Aplicaciones Administrativas Implementadas, trimestralmente</w:t>
            </w:r>
          </w:p>
        </w:tc>
        <w:tc>
          <w:tcPr>
            <w:tcW w:w="720" w:type="dxa"/>
            <w:vAlign w:val="center"/>
          </w:tcPr>
          <w:p w14:paraId="46AD66B0"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11</w:t>
            </w:r>
          </w:p>
        </w:tc>
        <w:tc>
          <w:tcPr>
            <w:tcW w:w="1477" w:type="dxa"/>
            <w:vAlign w:val="center"/>
          </w:tcPr>
          <w:p w14:paraId="05494263"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2</w:t>
            </w:r>
          </w:p>
        </w:tc>
        <w:tc>
          <w:tcPr>
            <w:tcW w:w="1945" w:type="dxa"/>
            <w:vAlign w:val="center"/>
          </w:tcPr>
          <w:p w14:paraId="66847846"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29383C8C" w14:textId="3D435D75" w:rsidR="00F9776F" w:rsidRPr="00FE4FCA" w:rsidRDefault="00F9776F" w:rsidP="00143D47">
      <w:pPr>
        <w:spacing w:after="0" w:line="276" w:lineRule="auto"/>
        <w:jc w:val="both"/>
        <w:rPr>
          <w:rFonts w:asciiTheme="majorHAnsi" w:hAnsiTheme="majorHAnsi" w:cstheme="majorHAnsi"/>
          <w:b/>
          <w:sz w:val="24"/>
          <w:szCs w:val="24"/>
          <w:highlight w:val="green"/>
        </w:rPr>
      </w:pPr>
    </w:p>
    <w:p w14:paraId="5C652CC4" w14:textId="30733E2F" w:rsidR="00143D47" w:rsidRPr="00FE4FCA" w:rsidRDefault="00143D47" w:rsidP="00143D47">
      <w:pPr>
        <w:spacing w:after="0" w:line="276" w:lineRule="auto"/>
        <w:jc w:val="both"/>
        <w:rPr>
          <w:rFonts w:asciiTheme="majorHAnsi" w:hAnsiTheme="majorHAnsi" w:cstheme="majorHAnsi"/>
          <w:b/>
          <w:sz w:val="24"/>
          <w:szCs w:val="24"/>
          <w:highlight w:val="green"/>
        </w:rPr>
      </w:pPr>
    </w:p>
    <w:p w14:paraId="502568E4" w14:textId="4635C82C" w:rsidR="00143D47" w:rsidRPr="00FE4FCA" w:rsidRDefault="00143D47" w:rsidP="00143D47">
      <w:pPr>
        <w:spacing w:after="0" w:line="276" w:lineRule="auto"/>
        <w:jc w:val="both"/>
        <w:rPr>
          <w:rFonts w:asciiTheme="majorHAnsi" w:hAnsiTheme="majorHAnsi" w:cstheme="majorHAnsi"/>
          <w:b/>
          <w:sz w:val="24"/>
          <w:szCs w:val="24"/>
          <w:highlight w:val="green"/>
        </w:rPr>
      </w:pPr>
    </w:p>
    <w:p w14:paraId="575BF4DD" w14:textId="77777777" w:rsidR="00143D47" w:rsidRPr="00FE4FCA" w:rsidRDefault="00143D47" w:rsidP="00143D47">
      <w:pPr>
        <w:spacing w:after="0" w:line="276" w:lineRule="auto"/>
        <w:jc w:val="both"/>
        <w:rPr>
          <w:rFonts w:asciiTheme="majorHAnsi" w:hAnsiTheme="majorHAnsi" w:cstheme="majorHAnsi"/>
          <w:b/>
          <w:sz w:val="24"/>
          <w:szCs w:val="24"/>
          <w:highlight w:val="green"/>
        </w:rPr>
      </w:pPr>
    </w:p>
    <w:p w14:paraId="6229B443" w14:textId="77777777" w:rsidR="00D917C8" w:rsidRDefault="00D917C8" w:rsidP="00A45DD6">
      <w:pPr>
        <w:pStyle w:val="ListParagraph"/>
        <w:spacing w:after="0" w:line="276" w:lineRule="auto"/>
        <w:ind w:left="1211"/>
        <w:jc w:val="both"/>
        <w:rPr>
          <w:rFonts w:asciiTheme="majorHAnsi" w:hAnsiTheme="majorHAnsi" w:cstheme="majorHAnsi"/>
          <w:sz w:val="24"/>
          <w:szCs w:val="24"/>
        </w:rPr>
      </w:pPr>
    </w:p>
    <w:p w14:paraId="1D9F8FC4" w14:textId="5E730FEC" w:rsidR="00F9776F" w:rsidRPr="00FE4FCA" w:rsidRDefault="00A91A40" w:rsidP="00A45DD6">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E</w:t>
      </w:r>
      <w:r w:rsidR="00A5535B">
        <w:rPr>
          <w:rFonts w:asciiTheme="majorHAnsi" w:hAnsiTheme="majorHAnsi" w:cstheme="majorHAnsi"/>
          <w:sz w:val="24"/>
          <w:szCs w:val="24"/>
        </w:rPr>
        <w:t>ste</w:t>
      </w:r>
      <w:r w:rsidR="00A5535B" w:rsidRPr="00FE4FCA">
        <w:rPr>
          <w:rFonts w:asciiTheme="majorHAnsi" w:hAnsiTheme="majorHAnsi" w:cstheme="majorHAnsi"/>
          <w:sz w:val="24"/>
          <w:szCs w:val="24"/>
        </w:rPr>
        <w:t xml:space="preserve"> </w:t>
      </w:r>
      <w:r w:rsidR="00A5535B">
        <w:rPr>
          <w:rFonts w:asciiTheme="majorHAnsi" w:hAnsiTheme="majorHAnsi" w:cstheme="majorHAnsi"/>
          <w:sz w:val="24"/>
          <w:szCs w:val="24"/>
        </w:rPr>
        <w:t>p</w:t>
      </w:r>
      <w:r w:rsidR="00D62E5D" w:rsidRPr="00FE4FCA">
        <w:rPr>
          <w:rFonts w:asciiTheme="majorHAnsi" w:hAnsiTheme="majorHAnsi" w:cstheme="majorHAnsi"/>
          <w:sz w:val="24"/>
          <w:szCs w:val="24"/>
        </w:rPr>
        <w:t>royecto</w:t>
      </w:r>
      <w:r w:rsidR="00A5535B">
        <w:rPr>
          <w:rFonts w:asciiTheme="majorHAnsi" w:hAnsiTheme="majorHAnsi" w:cstheme="majorHAnsi"/>
          <w:sz w:val="24"/>
          <w:szCs w:val="24"/>
        </w:rPr>
        <w:t xml:space="preserve"> está</w:t>
      </w:r>
      <w:r w:rsidR="00D62E5D" w:rsidRPr="00FE4FCA">
        <w:rPr>
          <w:rFonts w:asciiTheme="majorHAnsi" w:hAnsiTheme="majorHAnsi" w:cstheme="majorHAnsi"/>
          <w:sz w:val="24"/>
          <w:szCs w:val="24"/>
        </w:rPr>
        <w:t xml:space="preserve"> paralizado hasta complet</w:t>
      </w:r>
      <w:r w:rsidR="00A5535B">
        <w:rPr>
          <w:rFonts w:asciiTheme="majorHAnsi" w:hAnsiTheme="majorHAnsi" w:cstheme="majorHAnsi"/>
          <w:sz w:val="24"/>
          <w:szCs w:val="24"/>
        </w:rPr>
        <w:t>ar</w:t>
      </w:r>
      <w:r w:rsidR="00D62E5D" w:rsidRPr="00FE4FCA">
        <w:rPr>
          <w:rFonts w:asciiTheme="majorHAnsi" w:hAnsiTheme="majorHAnsi" w:cstheme="majorHAnsi"/>
          <w:sz w:val="24"/>
          <w:szCs w:val="24"/>
        </w:rPr>
        <w:t xml:space="preserve"> la implementación de </w:t>
      </w:r>
      <w:proofErr w:type="spellStart"/>
      <w:r w:rsidR="00D62E5D" w:rsidRPr="00FE4FCA">
        <w:rPr>
          <w:rFonts w:asciiTheme="majorHAnsi" w:hAnsiTheme="majorHAnsi" w:cstheme="majorHAnsi"/>
          <w:sz w:val="24"/>
          <w:szCs w:val="24"/>
        </w:rPr>
        <w:t>goAML</w:t>
      </w:r>
      <w:proofErr w:type="spellEnd"/>
      <w:r w:rsidR="00D62E5D" w:rsidRPr="00FE4FCA">
        <w:rPr>
          <w:rFonts w:asciiTheme="majorHAnsi" w:hAnsiTheme="majorHAnsi" w:cstheme="majorHAnsi"/>
          <w:sz w:val="24"/>
          <w:szCs w:val="24"/>
        </w:rPr>
        <w:t>.</w:t>
      </w:r>
    </w:p>
    <w:p w14:paraId="05D4FD19" w14:textId="08DC1046" w:rsidR="00947642" w:rsidRPr="00FE4FCA" w:rsidRDefault="00947642" w:rsidP="00A45DD6">
      <w:pPr>
        <w:pStyle w:val="ListParagraph"/>
        <w:ind w:left="1134"/>
        <w:rPr>
          <w:rFonts w:asciiTheme="majorHAnsi" w:hAnsiTheme="majorHAnsi" w:cstheme="majorHAnsi"/>
          <w:b/>
          <w:sz w:val="24"/>
          <w:szCs w:val="24"/>
        </w:rPr>
      </w:pPr>
    </w:p>
    <w:p w14:paraId="64F4E2E9" w14:textId="77777777" w:rsidR="00D917C8" w:rsidRPr="00D917C8"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Equipos con Mantenimientos preventivo y correctivo realizados</w:t>
      </w:r>
      <w:r w:rsidR="00AF51E0" w:rsidRPr="00FE4FCA">
        <w:rPr>
          <w:rFonts w:asciiTheme="majorHAnsi" w:hAnsiTheme="majorHAnsi" w:cstheme="majorHAnsi"/>
          <w:b/>
          <w:sz w:val="24"/>
          <w:szCs w:val="24"/>
        </w:rPr>
        <w:t>.</w:t>
      </w:r>
    </w:p>
    <w:p w14:paraId="709EC822" w14:textId="23BEACB8" w:rsidR="00AF51E0" w:rsidRPr="00FE4FCA" w:rsidRDefault="00AF51E0" w:rsidP="00D917C8">
      <w:pPr>
        <w:pStyle w:val="ListParagraph"/>
        <w:ind w:left="1134"/>
        <w:rPr>
          <w:rFonts w:asciiTheme="majorHAnsi" w:hAnsiTheme="majorHAnsi" w:cstheme="majorHAnsi"/>
          <w:bCs/>
          <w:sz w:val="24"/>
          <w:szCs w:val="24"/>
          <w:u w:val="single"/>
        </w:rPr>
      </w:pPr>
      <w:r w:rsidRPr="00FE4FCA">
        <w:rPr>
          <w:rFonts w:asciiTheme="majorHAnsi" w:hAnsiTheme="majorHAnsi" w:cstheme="majorHAnsi"/>
          <w:b/>
          <w:sz w:val="24"/>
          <w:szCs w:val="24"/>
        </w:rPr>
        <w:t xml:space="preserve"> </w:t>
      </w:r>
      <w:r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7"/>
        <w:gridCol w:w="768"/>
        <w:gridCol w:w="1437"/>
        <w:gridCol w:w="1795"/>
      </w:tblGrid>
      <w:tr w:rsidR="00AF51E0" w:rsidRPr="00D917C8" w14:paraId="41D9323B"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E539473" w14:textId="77777777" w:rsidR="00AF51E0" w:rsidRPr="00D917C8" w:rsidRDefault="00AF51E0"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1772EDC6" w14:textId="77777777" w:rsidR="00AF51E0" w:rsidRPr="00D917C8" w:rsidRDefault="00AF51E0"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2F189148" w14:textId="4999DC9F" w:rsidR="00AF51E0"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C8A5484" w14:textId="77777777" w:rsidR="00AF51E0" w:rsidRPr="00D917C8" w:rsidRDefault="00AF51E0"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AF51E0" w:rsidRPr="00D917C8" w14:paraId="786E6867" w14:textId="77777777" w:rsidTr="00D917C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468D8F3" w14:textId="1D5C519C" w:rsidR="00AF51E0" w:rsidRPr="00D917C8" w:rsidRDefault="00AF51E0"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equipos trabajados</w:t>
            </w:r>
          </w:p>
        </w:tc>
        <w:tc>
          <w:tcPr>
            <w:tcW w:w="720" w:type="dxa"/>
            <w:vAlign w:val="center"/>
          </w:tcPr>
          <w:p w14:paraId="0557C21D" w14:textId="0172009E"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33</w:t>
            </w:r>
          </w:p>
        </w:tc>
        <w:tc>
          <w:tcPr>
            <w:tcW w:w="1440" w:type="dxa"/>
            <w:vAlign w:val="center"/>
          </w:tcPr>
          <w:p w14:paraId="12BE923A" w14:textId="2B18B830"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5</w:t>
            </w:r>
          </w:p>
        </w:tc>
        <w:tc>
          <w:tcPr>
            <w:tcW w:w="1802" w:type="dxa"/>
            <w:vAlign w:val="center"/>
          </w:tcPr>
          <w:p w14:paraId="33FC7DAF" w14:textId="2D619F95"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N/A</w:t>
            </w:r>
          </w:p>
        </w:tc>
      </w:tr>
    </w:tbl>
    <w:p w14:paraId="49F9CB7E" w14:textId="77777777" w:rsidR="00AF51E0" w:rsidRPr="00FE4FCA" w:rsidRDefault="00AF51E0" w:rsidP="00AF51E0">
      <w:pPr>
        <w:pStyle w:val="ListParagraph"/>
        <w:spacing w:after="0" w:line="276" w:lineRule="auto"/>
        <w:ind w:left="1353"/>
        <w:jc w:val="both"/>
        <w:rPr>
          <w:rFonts w:asciiTheme="majorHAnsi" w:hAnsiTheme="majorHAnsi" w:cstheme="majorHAnsi"/>
          <w:b/>
          <w:sz w:val="24"/>
          <w:szCs w:val="24"/>
          <w:highlight w:val="green"/>
          <w:u w:val="single"/>
        </w:rPr>
      </w:pPr>
    </w:p>
    <w:p w14:paraId="0E4C63DE" w14:textId="40CD6B64" w:rsidR="00947642" w:rsidRPr="00100113" w:rsidRDefault="00100113" w:rsidP="00100113">
      <w:pPr>
        <w:pStyle w:val="ListParagraph"/>
        <w:spacing w:after="0" w:line="276" w:lineRule="auto"/>
        <w:ind w:left="1211"/>
        <w:jc w:val="both"/>
        <w:rPr>
          <w:rFonts w:asciiTheme="majorHAnsi" w:hAnsiTheme="majorHAnsi" w:cstheme="majorHAnsi"/>
          <w:sz w:val="24"/>
          <w:szCs w:val="24"/>
        </w:rPr>
      </w:pPr>
      <w:r w:rsidRPr="00100113">
        <w:rPr>
          <w:rFonts w:asciiTheme="majorHAnsi" w:hAnsiTheme="majorHAnsi" w:cstheme="majorHAnsi"/>
          <w:sz w:val="24"/>
          <w:szCs w:val="24"/>
        </w:rPr>
        <w:t xml:space="preserve">Durante </w:t>
      </w:r>
      <w:r w:rsidR="00A91A40">
        <w:rPr>
          <w:rFonts w:asciiTheme="majorHAnsi" w:hAnsiTheme="majorHAnsi" w:cstheme="majorHAnsi"/>
          <w:sz w:val="24"/>
          <w:szCs w:val="24"/>
        </w:rPr>
        <w:t>segundo trimestre</w:t>
      </w:r>
      <w:r w:rsidRPr="00100113">
        <w:rPr>
          <w:rFonts w:asciiTheme="majorHAnsi" w:hAnsiTheme="majorHAnsi" w:cstheme="majorHAnsi"/>
          <w:sz w:val="24"/>
          <w:szCs w:val="24"/>
        </w:rPr>
        <w:t xml:space="preserve"> en verificación de los </w:t>
      </w:r>
      <w:proofErr w:type="spellStart"/>
      <w:r w:rsidRPr="00100113">
        <w:rPr>
          <w:rFonts w:asciiTheme="majorHAnsi" w:hAnsiTheme="majorHAnsi" w:cstheme="majorHAnsi"/>
          <w:sz w:val="24"/>
          <w:szCs w:val="24"/>
        </w:rPr>
        <w:t>logs</w:t>
      </w:r>
      <w:proofErr w:type="spellEnd"/>
      <w:r w:rsidRPr="00100113">
        <w:rPr>
          <w:rFonts w:asciiTheme="majorHAnsi" w:hAnsiTheme="majorHAnsi" w:cstheme="majorHAnsi"/>
          <w:sz w:val="24"/>
          <w:szCs w:val="24"/>
        </w:rPr>
        <w:t xml:space="preserve"> de eventos y auditoría, no ha sido necesario llevar a cabo mantenimientos preventivos ni correctivos</w:t>
      </w:r>
      <w:r w:rsidR="003F7A7E" w:rsidRPr="00100113">
        <w:rPr>
          <w:rFonts w:asciiTheme="majorHAnsi" w:hAnsiTheme="majorHAnsi" w:cstheme="majorHAnsi"/>
          <w:sz w:val="24"/>
          <w:szCs w:val="24"/>
        </w:rPr>
        <w:t>.</w:t>
      </w:r>
    </w:p>
    <w:p w14:paraId="6F3B8F5D" w14:textId="2C760BDC" w:rsidR="00947642" w:rsidRPr="00FE4FCA" w:rsidRDefault="00947642" w:rsidP="00947642">
      <w:pPr>
        <w:rPr>
          <w:rFonts w:asciiTheme="majorHAnsi" w:hAnsiTheme="majorHAnsi" w:cstheme="majorHAnsi"/>
          <w:sz w:val="24"/>
          <w:szCs w:val="24"/>
          <w:u w:val="single"/>
        </w:rPr>
      </w:pPr>
    </w:p>
    <w:p w14:paraId="64AE00FF" w14:textId="4A5EA13D" w:rsidR="003F7A7E" w:rsidRPr="00FE4FCA" w:rsidRDefault="00947642" w:rsidP="00736D95">
      <w:pPr>
        <w:pStyle w:val="ListParagraph"/>
        <w:numPr>
          <w:ilvl w:val="0"/>
          <w:numId w:val="7"/>
        </w:numPr>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Niveles de satisfacción de los servicios ofrecidos por la UAF a los Sujetos Obligados y Clientes Internos medidos</w:t>
      </w:r>
      <w:r w:rsidR="003F7A7E" w:rsidRPr="00FE4FCA">
        <w:rPr>
          <w:rFonts w:asciiTheme="majorHAnsi" w:hAnsiTheme="majorHAnsi" w:cstheme="majorHAnsi"/>
          <w:b/>
          <w:sz w:val="24"/>
          <w:szCs w:val="24"/>
        </w:rPr>
        <w:t>.</w:t>
      </w:r>
      <w:r w:rsidR="00C02677">
        <w:rPr>
          <w:rFonts w:asciiTheme="majorHAnsi" w:hAnsiTheme="majorHAnsi" w:cstheme="majorHAnsi"/>
          <w:b/>
          <w:sz w:val="24"/>
          <w:szCs w:val="24"/>
        </w:rPr>
        <w:t xml:space="preserve"> </w:t>
      </w:r>
      <w:r w:rsidR="003F7A7E" w:rsidRPr="00FE4FCA">
        <w:rPr>
          <w:rFonts w:asciiTheme="majorHAnsi" w:hAnsiTheme="majorHAnsi" w:cstheme="majorHAnsi"/>
          <w:bCs/>
          <w:sz w:val="24"/>
          <w:szCs w:val="24"/>
          <w:u w:val="single"/>
        </w:rPr>
        <w:t>Presupuesto Ejecutado: RD$0.00</w:t>
      </w:r>
      <w:r w:rsidR="003F7A7E"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09"/>
        <w:tblW w:w="8263" w:type="dxa"/>
        <w:tblLook w:val="04A0" w:firstRow="1" w:lastRow="0" w:firstColumn="1" w:lastColumn="0" w:noHBand="0" w:noVBand="1"/>
      </w:tblPr>
      <w:tblGrid>
        <w:gridCol w:w="4225"/>
        <w:gridCol w:w="810"/>
        <w:gridCol w:w="1440"/>
        <w:gridCol w:w="1788"/>
      </w:tblGrid>
      <w:tr w:rsidR="00C508F5" w:rsidRPr="00D917C8" w14:paraId="11E303F7"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A005550" w14:textId="77777777" w:rsidR="00C508F5" w:rsidRPr="00D917C8" w:rsidRDefault="00C508F5"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59D5CCE1" w14:textId="77777777" w:rsidR="00C508F5" w:rsidRPr="00D917C8" w:rsidRDefault="00C508F5"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7A21C660" w14:textId="6E9DB7C5" w:rsidR="00C508F5"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88" w:type="dxa"/>
            <w:vAlign w:val="center"/>
          </w:tcPr>
          <w:p w14:paraId="7CC44DA1" w14:textId="77777777" w:rsidR="00C508F5" w:rsidRPr="00D917C8" w:rsidRDefault="00C508F5"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C508F5" w:rsidRPr="00D917C8" w14:paraId="1D8FC65F"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D1BD28D" w14:textId="23B88857" w:rsidR="00C508F5" w:rsidRPr="00D917C8" w:rsidRDefault="00C508F5"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estudios de satisfacción de los servicios TIC de la UAF, trimestralmente</w:t>
            </w:r>
          </w:p>
        </w:tc>
        <w:tc>
          <w:tcPr>
            <w:tcW w:w="810" w:type="dxa"/>
            <w:vAlign w:val="center"/>
          </w:tcPr>
          <w:p w14:paraId="3F69516D" w14:textId="5AE7A04B"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440" w:type="dxa"/>
            <w:vAlign w:val="center"/>
          </w:tcPr>
          <w:p w14:paraId="46659325" w14:textId="47F4D021"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2</w:t>
            </w:r>
          </w:p>
        </w:tc>
        <w:tc>
          <w:tcPr>
            <w:tcW w:w="1788" w:type="dxa"/>
            <w:vAlign w:val="center"/>
          </w:tcPr>
          <w:p w14:paraId="41CAD665" w14:textId="28E22050"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5AF7DFB0" w14:textId="02692BC1" w:rsidR="00947642" w:rsidRPr="00FE4FCA" w:rsidRDefault="00947642" w:rsidP="003F7A7E">
      <w:pPr>
        <w:pStyle w:val="ListParagraph"/>
        <w:spacing w:after="0" w:line="276" w:lineRule="auto"/>
        <w:ind w:left="1353"/>
        <w:jc w:val="both"/>
        <w:rPr>
          <w:rFonts w:asciiTheme="majorHAnsi" w:hAnsiTheme="majorHAnsi" w:cstheme="majorHAnsi"/>
          <w:b/>
          <w:sz w:val="24"/>
          <w:szCs w:val="24"/>
          <w:highlight w:val="green"/>
        </w:rPr>
      </w:pPr>
    </w:p>
    <w:p w14:paraId="0A48F43F" w14:textId="0D1A6394" w:rsidR="00266829" w:rsidRPr="00FE4FCA" w:rsidRDefault="00266829" w:rsidP="00266829">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w:t>
      </w:r>
      <w:r w:rsidR="00A91A40">
        <w:rPr>
          <w:rFonts w:asciiTheme="majorHAnsi" w:hAnsiTheme="majorHAnsi" w:cstheme="majorHAnsi"/>
          <w:sz w:val="24"/>
          <w:szCs w:val="24"/>
        </w:rPr>
        <w:t>segundo trimestre se realizó encuesta de satisfacción de servicios a los sujetos obligados.</w:t>
      </w:r>
    </w:p>
    <w:p w14:paraId="6E4037CB" w14:textId="5F7219A6" w:rsidR="00947642" w:rsidRPr="00FE4FCA" w:rsidRDefault="00947642" w:rsidP="00947642">
      <w:pPr>
        <w:rPr>
          <w:rFonts w:asciiTheme="majorHAnsi" w:hAnsiTheme="majorHAnsi" w:cstheme="majorHAnsi"/>
          <w:sz w:val="24"/>
          <w:szCs w:val="24"/>
          <w:u w:val="single"/>
        </w:rPr>
      </w:pPr>
    </w:p>
    <w:p w14:paraId="3A56F832" w14:textId="77777777" w:rsidR="00A24F8C" w:rsidRPr="00FE4FCA"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Gestión Documental actualizada</w:t>
      </w:r>
      <w:r w:rsidR="00A24F8C" w:rsidRPr="00FE4FCA">
        <w:rPr>
          <w:rFonts w:asciiTheme="majorHAnsi" w:hAnsiTheme="majorHAnsi" w:cstheme="majorHAnsi"/>
          <w:b/>
          <w:sz w:val="24"/>
          <w:szCs w:val="24"/>
        </w:rPr>
        <w:t>.</w:t>
      </w:r>
      <w:r w:rsidR="00A24F8C" w:rsidRPr="00FE4FCA">
        <w:rPr>
          <w:rFonts w:asciiTheme="majorHAnsi" w:hAnsiTheme="majorHAnsi" w:cstheme="majorHAnsi"/>
          <w:b/>
          <w:sz w:val="24"/>
          <w:szCs w:val="24"/>
          <w:u w:val="single"/>
        </w:rPr>
        <w:t xml:space="preserve"> </w:t>
      </w:r>
      <w:r w:rsidR="00A24F8C"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209"/>
        <w:tblW w:w="8410" w:type="dxa"/>
        <w:tblLook w:val="04A0" w:firstRow="1" w:lastRow="0" w:firstColumn="1" w:lastColumn="0" w:noHBand="0" w:noVBand="1"/>
      </w:tblPr>
      <w:tblGrid>
        <w:gridCol w:w="4405"/>
        <w:gridCol w:w="810"/>
        <w:gridCol w:w="1440"/>
        <w:gridCol w:w="1755"/>
      </w:tblGrid>
      <w:tr w:rsidR="00A24F8C" w:rsidRPr="00D917C8" w14:paraId="7230E162"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3506FE3" w14:textId="77777777" w:rsidR="00A24F8C" w:rsidRPr="00D917C8" w:rsidRDefault="00A24F8C"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2FE13101" w14:textId="77777777" w:rsidR="00A24F8C" w:rsidRPr="00D917C8" w:rsidRDefault="00A24F8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6D21CF86" w14:textId="1A227025" w:rsidR="00A24F8C"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55" w:type="dxa"/>
            <w:vAlign w:val="center"/>
          </w:tcPr>
          <w:p w14:paraId="4523318E" w14:textId="77777777" w:rsidR="00A24F8C" w:rsidRPr="00D917C8" w:rsidRDefault="00A24F8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A24F8C" w:rsidRPr="00D917C8" w14:paraId="09554233"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84373C5" w14:textId="6AD4BD4A" w:rsidR="00A24F8C" w:rsidRPr="00D917C8" w:rsidRDefault="00A24F8C"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de documentación Escaneada, Organizada y Resguardada</w:t>
            </w:r>
          </w:p>
        </w:tc>
        <w:tc>
          <w:tcPr>
            <w:tcW w:w="810" w:type="dxa"/>
            <w:vAlign w:val="center"/>
          </w:tcPr>
          <w:p w14:paraId="2EBD407B" w14:textId="395A8C7C"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2D5F8873" w14:textId="744804CF"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755" w:type="dxa"/>
            <w:vAlign w:val="center"/>
          </w:tcPr>
          <w:p w14:paraId="45026E7B" w14:textId="738E563C"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r>
    </w:tbl>
    <w:p w14:paraId="30A9508C" w14:textId="332E3664" w:rsidR="00947642" w:rsidRPr="00FE4FCA" w:rsidRDefault="00947642" w:rsidP="00A24F8C">
      <w:pPr>
        <w:pStyle w:val="ListParagraph"/>
        <w:spacing w:after="0" w:line="276" w:lineRule="auto"/>
        <w:ind w:left="1353"/>
        <w:jc w:val="both"/>
        <w:rPr>
          <w:rFonts w:asciiTheme="majorHAnsi" w:hAnsiTheme="majorHAnsi" w:cstheme="majorHAnsi"/>
          <w:bCs/>
          <w:sz w:val="24"/>
          <w:szCs w:val="24"/>
          <w:highlight w:val="green"/>
          <w:u w:val="single"/>
        </w:rPr>
      </w:pPr>
    </w:p>
    <w:p w14:paraId="14A5E970" w14:textId="042B14BA" w:rsidR="00A24F8C" w:rsidRPr="00FE4FCA" w:rsidRDefault="00A24F8C" w:rsidP="00A24F8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080A8A">
        <w:rPr>
          <w:rFonts w:asciiTheme="majorHAnsi" w:hAnsiTheme="majorHAnsi" w:cstheme="majorHAnsi"/>
          <w:sz w:val="24"/>
          <w:szCs w:val="24"/>
        </w:rPr>
        <w:t xml:space="preserve">el </w:t>
      </w:r>
      <w:r w:rsidR="00230271">
        <w:rPr>
          <w:rFonts w:asciiTheme="majorHAnsi" w:hAnsiTheme="majorHAnsi" w:cstheme="majorHAnsi"/>
          <w:sz w:val="24"/>
          <w:szCs w:val="24"/>
        </w:rPr>
        <w:t xml:space="preserve">segundo </w:t>
      </w:r>
      <w:r w:rsidR="00080A8A">
        <w:rPr>
          <w:rFonts w:asciiTheme="majorHAnsi" w:hAnsiTheme="majorHAnsi" w:cstheme="majorHAnsi"/>
          <w:sz w:val="24"/>
          <w:szCs w:val="24"/>
        </w:rPr>
        <w:t xml:space="preserve">trimestre, </w:t>
      </w:r>
      <w:r w:rsidRPr="00FE4FCA">
        <w:rPr>
          <w:rFonts w:asciiTheme="majorHAnsi" w:hAnsiTheme="majorHAnsi" w:cstheme="majorHAnsi"/>
          <w:sz w:val="24"/>
          <w:szCs w:val="24"/>
        </w:rPr>
        <w:t>diariamente se realiza la gestión documental de los documentos recibidos y despachados, esto es: digitalización, indexación y archivo físico de los documentos.</w:t>
      </w:r>
    </w:p>
    <w:p w14:paraId="0EE9652F" w14:textId="2ADB8129" w:rsidR="00A24F8C" w:rsidRPr="00FE4FCA" w:rsidRDefault="00A24F8C" w:rsidP="00A24F8C">
      <w:pPr>
        <w:pStyle w:val="ListParagraph"/>
        <w:spacing w:after="0" w:line="276" w:lineRule="auto"/>
        <w:ind w:left="1353"/>
        <w:jc w:val="both"/>
        <w:rPr>
          <w:rFonts w:asciiTheme="majorHAnsi" w:hAnsiTheme="majorHAnsi" w:cstheme="majorHAnsi"/>
          <w:bCs/>
          <w:sz w:val="24"/>
          <w:szCs w:val="24"/>
          <w:highlight w:val="green"/>
          <w:u w:val="single"/>
        </w:rPr>
      </w:pPr>
    </w:p>
    <w:tbl>
      <w:tblPr>
        <w:tblpPr w:leftFromText="141" w:rightFromText="141" w:vertAnchor="text" w:horzAnchor="margin" w:tblpXSpec="center" w:tblpY="-26"/>
        <w:tblOverlap w:val="never"/>
        <w:tblW w:w="0" w:type="auto"/>
        <w:tblCellMar>
          <w:left w:w="0" w:type="dxa"/>
          <w:right w:w="0" w:type="dxa"/>
        </w:tblCellMar>
        <w:tblLook w:val="04A0" w:firstRow="1" w:lastRow="0" w:firstColumn="1" w:lastColumn="0" w:noHBand="0" w:noVBand="1"/>
      </w:tblPr>
      <w:tblGrid>
        <w:gridCol w:w="1789"/>
        <w:gridCol w:w="2369"/>
        <w:gridCol w:w="2353"/>
      </w:tblGrid>
      <w:tr w:rsidR="00734C29" w:rsidRPr="00734C29" w14:paraId="5941C65E" w14:textId="77777777" w:rsidTr="00ED4E96">
        <w:tc>
          <w:tcPr>
            <w:tcW w:w="1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4389BF"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Meses 2021</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08674A"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Comunicaciones Enviadas</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6F41F2"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Comunicaciones Recibidas</w:t>
            </w:r>
          </w:p>
        </w:tc>
      </w:tr>
      <w:tr w:rsidR="00734C29" w:rsidRPr="00734C29" w14:paraId="3DBFC27B"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3E734" w14:textId="77777777" w:rsidR="00734C29" w:rsidRPr="00734C29" w:rsidRDefault="00734C29" w:rsidP="00734C29">
            <w:pPr>
              <w:spacing w:after="0"/>
              <w:rPr>
                <w:rFonts w:ascii="Calibri Light" w:hAnsi="Calibri Light" w:cs="Calibri Light"/>
                <w:sz w:val="24"/>
                <w:szCs w:val="24"/>
              </w:rPr>
            </w:pPr>
            <w:r w:rsidRPr="00734C29">
              <w:rPr>
                <w:rFonts w:ascii="Calibri Light" w:hAnsi="Calibri Light" w:cs="Calibri Light"/>
                <w:sz w:val="24"/>
                <w:szCs w:val="24"/>
              </w:rPr>
              <w:t>Enero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994AD"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260</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98212"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158</w:t>
            </w:r>
          </w:p>
        </w:tc>
      </w:tr>
      <w:tr w:rsidR="00734C29" w:rsidRPr="00734C29" w14:paraId="6EAA972A"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4CFA4" w14:textId="77777777" w:rsidR="00734C29" w:rsidRPr="00734C29" w:rsidRDefault="00734C29" w:rsidP="00734C29">
            <w:pPr>
              <w:spacing w:after="0"/>
              <w:rPr>
                <w:rFonts w:ascii="Calibri Light" w:hAnsi="Calibri Light" w:cs="Calibri Light"/>
                <w:sz w:val="24"/>
                <w:szCs w:val="24"/>
              </w:rPr>
            </w:pPr>
            <w:r w:rsidRPr="00734C29">
              <w:rPr>
                <w:rFonts w:ascii="Calibri Light" w:hAnsi="Calibri Light" w:cs="Calibri Light"/>
                <w:sz w:val="24"/>
                <w:szCs w:val="24"/>
              </w:rPr>
              <w:t>Febrero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E69B8"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324</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A98F4"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449</w:t>
            </w:r>
          </w:p>
        </w:tc>
      </w:tr>
      <w:tr w:rsidR="00734C29" w:rsidRPr="00734C29" w14:paraId="3B49D34A"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60DE3" w14:textId="77777777" w:rsidR="00734C29" w:rsidRPr="00734C29" w:rsidRDefault="00734C29" w:rsidP="00734C29">
            <w:pPr>
              <w:spacing w:after="0"/>
              <w:rPr>
                <w:rFonts w:ascii="Calibri Light" w:hAnsi="Calibri Light" w:cs="Calibri Light"/>
                <w:sz w:val="24"/>
                <w:szCs w:val="24"/>
              </w:rPr>
            </w:pPr>
            <w:r w:rsidRPr="00734C29">
              <w:rPr>
                <w:rFonts w:ascii="Calibri Light" w:hAnsi="Calibri Light" w:cs="Calibri Light"/>
                <w:sz w:val="24"/>
                <w:szCs w:val="24"/>
              </w:rPr>
              <w:t>Marzo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FF7908"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384</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31142"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406</w:t>
            </w:r>
          </w:p>
        </w:tc>
      </w:tr>
      <w:tr w:rsidR="00734C29" w:rsidRPr="00734C29" w14:paraId="7E7EF09C"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B8E35" w14:textId="77777777" w:rsidR="00734C29" w:rsidRPr="00734C29" w:rsidRDefault="00734C29" w:rsidP="00734C29">
            <w:pPr>
              <w:spacing w:after="0"/>
              <w:rPr>
                <w:rFonts w:ascii="Calibri Light" w:hAnsi="Calibri Light" w:cs="Calibri Light"/>
                <w:b/>
                <w:bCs/>
                <w:sz w:val="24"/>
                <w:szCs w:val="24"/>
              </w:rPr>
            </w:pPr>
            <w:r w:rsidRPr="00734C29">
              <w:rPr>
                <w:rFonts w:ascii="Calibri Light" w:hAnsi="Calibri Light" w:cs="Calibri Light"/>
                <w:b/>
                <w:bCs/>
                <w:sz w:val="24"/>
                <w:szCs w:val="24"/>
              </w:rPr>
              <w:t>Total</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B564D"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968</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ABA04"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1013</w:t>
            </w:r>
          </w:p>
        </w:tc>
      </w:tr>
    </w:tbl>
    <w:p w14:paraId="6F0617CA"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369D8688" w14:textId="77777777" w:rsidR="00947642" w:rsidRPr="00FE4FCA" w:rsidRDefault="00947642" w:rsidP="00947642">
      <w:pPr>
        <w:rPr>
          <w:rFonts w:asciiTheme="majorHAnsi" w:hAnsiTheme="majorHAnsi" w:cstheme="majorHAnsi"/>
          <w:sz w:val="24"/>
          <w:szCs w:val="24"/>
          <w:u w:val="single"/>
        </w:rPr>
      </w:pPr>
    </w:p>
    <w:p w14:paraId="543ECEDF" w14:textId="77777777" w:rsidR="00947642" w:rsidRPr="00FE4FCA" w:rsidRDefault="00947642" w:rsidP="00947642">
      <w:pPr>
        <w:rPr>
          <w:rFonts w:asciiTheme="majorHAnsi" w:hAnsiTheme="majorHAnsi" w:cstheme="majorHAnsi"/>
          <w:sz w:val="24"/>
          <w:szCs w:val="24"/>
          <w:u w:val="single"/>
        </w:rPr>
      </w:pPr>
    </w:p>
    <w:p w14:paraId="08931516" w14:textId="77777777" w:rsidR="00947642" w:rsidRPr="00FE4FCA" w:rsidRDefault="00947642" w:rsidP="00947642">
      <w:pPr>
        <w:rPr>
          <w:rFonts w:asciiTheme="majorHAnsi" w:eastAsiaTheme="majorEastAsia" w:hAnsiTheme="majorHAnsi" w:cstheme="majorHAnsi"/>
          <w:b/>
          <w:sz w:val="24"/>
          <w:szCs w:val="24"/>
        </w:rPr>
      </w:pPr>
    </w:p>
    <w:p w14:paraId="0D9C98D4" w14:textId="77777777" w:rsidR="000C1A15" w:rsidRPr="00FE4FCA" w:rsidRDefault="000C1A15" w:rsidP="001B0629">
      <w:pPr>
        <w:rPr>
          <w:rFonts w:asciiTheme="majorHAnsi" w:hAnsiTheme="majorHAnsi" w:cstheme="majorHAnsi"/>
          <w:sz w:val="24"/>
          <w:szCs w:val="24"/>
          <w:u w:val="single"/>
        </w:rPr>
      </w:pPr>
    </w:p>
    <w:p w14:paraId="77419617" w14:textId="77777777" w:rsidR="005216F8" w:rsidRPr="00FE4FCA" w:rsidRDefault="005216F8">
      <w:pPr>
        <w:rPr>
          <w:rFonts w:asciiTheme="majorHAnsi" w:hAnsiTheme="majorHAnsi" w:cstheme="majorHAnsi"/>
          <w:sz w:val="24"/>
          <w:szCs w:val="24"/>
          <w:u w:val="single"/>
        </w:rPr>
      </w:pPr>
    </w:p>
    <w:p w14:paraId="0A1A2944" w14:textId="356B6705" w:rsidR="00947642" w:rsidRPr="00FE4FCA" w:rsidRDefault="00947642" w:rsidP="00736D95">
      <w:pPr>
        <w:pStyle w:val="Heading1"/>
        <w:numPr>
          <w:ilvl w:val="0"/>
          <w:numId w:val="11"/>
        </w:numPr>
        <w:rPr>
          <w:rFonts w:cstheme="majorHAnsi"/>
          <w:b/>
          <w:color w:val="auto"/>
          <w:sz w:val="24"/>
          <w:szCs w:val="24"/>
        </w:rPr>
      </w:pPr>
      <w:bookmarkStart w:id="15" w:name="_Toc68460986"/>
      <w:r w:rsidRPr="00FE4FCA">
        <w:rPr>
          <w:rFonts w:cstheme="majorHAnsi"/>
          <w:b/>
          <w:color w:val="auto"/>
          <w:sz w:val="24"/>
          <w:szCs w:val="24"/>
        </w:rPr>
        <w:t>División de Comunicaciones</w:t>
      </w:r>
      <w:bookmarkEnd w:id="15"/>
    </w:p>
    <w:p w14:paraId="2A3F09CC" w14:textId="5D97E65B" w:rsidR="00B95A5B" w:rsidRPr="00FE4FCA" w:rsidRDefault="00FD514B" w:rsidP="00FD514B">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La División de Comunicaciones determinó cuatro productos y </w:t>
      </w:r>
      <w:r w:rsidR="00D917C8">
        <w:rPr>
          <w:rFonts w:asciiTheme="majorHAnsi" w:hAnsiTheme="majorHAnsi" w:cstheme="majorHAnsi"/>
          <w:sz w:val="24"/>
          <w:szCs w:val="24"/>
        </w:rPr>
        <w:t>cuatro</w:t>
      </w:r>
      <w:r w:rsidRPr="00FE4FCA">
        <w:rPr>
          <w:rFonts w:asciiTheme="majorHAnsi" w:hAnsiTheme="majorHAnsi" w:cstheme="majorHAnsi"/>
          <w:sz w:val="24"/>
          <w:szCs w:val="24"/>
        </w:rPr>
        <w:t xml:space="preserve"> indicadores para medir el desempeño de sus funciones en el año 2021.</w:t>
      </w:r>
    </w:p>
    <w:p w14:paraId="10C73A83" w14:textId="77777777" w:rsidR="00FD514B" w:rsidRPr="00FE4FCA" w:rsidRDefault="00FD514B" w:rsidP="00FD514B">
      <w:pPr>
        <w:ind w:left="709"/>
        <w:jc w:val="both"/>
        <w:rPr>
          <w:rFonts w:asciiTheme="majorHAnsi" w:hAnsiTheme="majorHAnsi" w:cstheme="majorHAnsi"/>
          <w:sz w:val="24"/>
          <w:szCs w:val="24"/>
        </w:rPr>
      </w:pPr>
    </w:p>
    <w:p w14:paraId="28ADC908" w14:textId="652D45F1"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Línea gráfica nueva realizada</w:t>
      </w:r>
      <w:r w:rsidR="00FD514B" w:rsidRPr="00FE4FCA">
        <w:rPr>
          <w:rFonts w:asciiTheme="majorHAnsi" w:hAnsiTheme="majorHAnsi" w:cstheme="majorHAnsi"/>
          <w:b/>
          <w:sz w:val="24"/>
          <w:szCs w:val="24"/>
        </w:rPr>
        <w:t xml:space="preserve">. </w:t>
      </w:r>
      <w:r w:rsidR="00FD514B" w:rsidRPr="00FE4FCA">
        <w:rPr>
          <w:rFonts w:asciiTheme="majorHAnsi" w:hAnsiTheme="majorHAnsi" w:cstheme="majorHAnsi"/>
          <w:bCs/>
          <w:sz w:val="24"/>
          <w:szCs w:val="24"/>
          <w:u w:val="single"/>
        </w:rPr>
        <w:t>Presupuesto Planificado: RD$</w:t>
      </w:r>
      <w:r w:rsidR="00B10733" w:rsidRPr="00B10733">
        <w:rPr>
          <w:rFonts w:ascii="HelveticaNeueLT Std" w:hAnsi="HelveticaNeueLT Std" w:cs="Times New Roman"/>
          <w:sz w:val="24"/>
          <w:szCs w:val="24"/>
          <w:u w:val="single"/>
        </w:rPr>
        <w:t>257,995.00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FD514B" w:rsidRPr="00D917C8" w14:paraId="758986CB"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A020FA5" w14:textId="77777777" w:rsidR="00FD514B" w:rsidRPr="00D917C8" w:rsidRDefault="00FD514B"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2C1EFE64" w14:textId="77777777" w:rsidR="00FD514B" w:rsidRPr="00D917C8" w:rsidRDefault="00FD514B"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3C1206D0" w14:textId="2C506A69" w:rsidR="00FD514B" w:rsidRPr="00D917C8"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1A9C3427" w14:textId="77777777" w:rsidR="00FD514B" w:rsidRPr="00D917C8" w:rsidRDefault="00FD514B"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FD514B" w:rsidRPr="00D917C8" w14:paraId="49768F0D" w14:textId="77777777" w:rsidTr="00D917C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80516A7" w14:textId="04B84C12" w:rsidR="00FD514B" w:rsidRPr="00D917C8" w:rsidRDefault="00FD514B"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línea gráfica nueva implementada</w:t>
            </w:r>
          </w:p>
        </w:tc>
        <w:tc>
          <w:tcPr>
            <w:tcW w:w="720" w:type="dxa"/>
            <w:vAlign w:val="center"/>
          </w:tcPr>
          <w:p w14:paraId="3642D6B7" w14:textId="77777777" w:rsidR="00FD514B" w:rsidRPr="00D917C8" w:rsidRDefault="00FD514B"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3D340059" w14:textId="77777777" w:rsidR="00FD514B" w:rsidRPr="00D917C8" w:rsidRDefault="00FD514B"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802" w:type="dxa"/>
            <w:vAlign w:val="center"/>
          </w:tcPr>
          <w:p w14:paraId="0EFE3652" w14:textId="74716098" w:rsidR="00FD514B" w:rsidRPr="00D917C8" w:rsidRDefault="00B10733"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r w:rsidR="00FD514B" w:rsidRPr="00D917C8">
              <w:rPr>
                <w:rFonts w:asciiTheme="majorHAnsi" w:hAnsiTheme="majorHAnsi" w:cstheme="majorHAnsi"/>
                <w:sz w:val="24"/>
                <w:szCs w:val="24"/>
              </w:rPr>
              <w:t>0%</w:t>
            </w:r>
          </w:p>
        </w:tc>
      </w:tr>
    </w:tbl>
    <w:p w14:paraId="4B1D60DD" w14:textId="77777777" w:rsidR="00FD514B" w:rsidRPr="00FE4FCA" w:rsidRDefault="00FD514B" w:rsidP="006C309C">
      <w:pPr>
        <w:pStyle w:val="ListParagraph"/>
        <w:spacing w:after="0" w:line="276" w:lineRule="auto"/>
        <w:ind w:left="1353"/>
        <w:jc w:val="both"/>
        <w:rPr>
          <w:rFonts w:asciiTheme="majorHAnsi" w:hAnsiTheme="majorHAnsi" w:cstheme="majorHAnsi"/>
          <w:sz w:val="24"/>
          <w:szCs w:val="24"/>
        </w:rPr>
      </w:pPr>
    </w:p>
    <w:p w14:paraId="7FC06480" w14:textId="077F184D" w:rsidR="008E672D" w:rsidRDefault="00ED445A" w:rsidP="00ED418B">
      <w:pPr>
        <w:pStyle w:val="ListParagraph"/>
        <w:spacing w:after="0" w:line="276" w:lineRule="auto"/>
        <w:ind w:left="1353"/>
        <w:jc w:val="both"/>
        <w:rPr>
          <w:rFonts w:asciiTheme="majorHAnsi" w:hAnsiTheme="majorHAnsi" w:cstheme="majorHAnsi"/>
          <w:sz w:val="24"/>
          <w:szCs w:val="24"/>
        </w:rPr>
      </w:pPr>
      <w:r>
        <w:rPr>
          <w:rFonts w:asciiTheme="majorHAnsi" w:hAnsiTheme="majorHAnsi" w:cstheme="majorHAnsi"/>
          <w:sz w:val="24"/>
          <w:szCs w:val="24"/>
        </w:rPr>
        <w:t>La nueva línea gráfica está implementada al 100% y todos los proveedores entregaron toda la papelería requerida.</w:t>
      </w:r>
    </w:p>
    <w:p w14:paraId="3987B30F" w14:textId="25ED290F" w:rsidR="00DD0267" w:rsidRDefault="00DD0267">
      <w:pPr>
        <w:rPr>
          <w:rFonts w:asciiTheme="majorHAnsi" w:hAnsiTheme="majorHAnsi" w:cstheme="majorHAnsi"/>
          <w:sz w:val="24"/>
          <w:szCs w:val="24"/>
        </w:rPr>
      </w:pPr>
      <w:r>
        <w:rPr>
          <w:rFonts w:asciiTheme="majorHAnsi" w:hAnsiTheme="majorHAnsi" w:cstheme="majorHAnsi"/>
          <w:sz w:val="24"/>
          <w:szCs w:val="24"/>
        </w:rPr>
        <w:br w:type="page"/>
      </w:r>
    </w:p>
    <w:p w14:paraId="5053FC5D" w14:textId="34216A1F"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Lectores con conocimientos de las actividades realizadas por la UAF</w:t>
      </w:r>
      <w:r w:rsidR="00600B6D" w:rsidRPr="00FE4FCA">
        <w:rPr>
          <w:rFonts w:asciiTheme="majorHAnsi" w:hAnsiTheme="majorHAnsi" w:cstheme="majorHAnsi"/>
          <w:b/>
          <w:sz w:val="24"/>
          <w:szCs w:val="24"/>
        </w:rPr>
        <w:t>.</w:t>
      </w:r>
    </w:p>
    <w:p w14:paraId="00F0F9FD" w14:textId="328C7C08" w:rsidR="00600B6D" w:rsidRPr="00FE4FCA" w:rsidRDefault="00600B6D" w:rsidP="006C309C">
      <w:pPr>
        <w:pStyle w:val="ListParagraph"/>
        <w:spacing w:after="0" w:line="276" w:lineRule="auto"/>
        <w:ind w:left="1134"/>
        <w:jc w:val="both"/>
        <w:rPr>
          <w:rFonts w:asciiTheme="majorHAnsi" w:hAnsiTheme="majorHAnsi" w:cstheme="majorHAnsi"/>
          <w:bCs/>
          <w:sz w:val="24"/>
          <w:szCs w:val="24"/>
          <w:u w:val="single"/>
        </w:rPr>
      </w:pPr>
      <w:r w:rsidRPr="00FE4FCA">
        <w:rPr>
          <w:rFonts w:asciiTheme="majorHAnsi" w:hAnsiTheme="majorHAnsi" w:cstheme="majorHAnsi"/>
          <w:bCs/>
          <w:sz w:val="24"/>
          <w:szCs w:val="24"/>
          <w:u w:val="single"/>
        </w:rPr>
        <w:t>Presupuesto Planificado: RD$</w:t>
      </w:r>
      <w:r w:rsidRPr="00FE4FCA">
        <w:rPr>
          <w:rFonts w:asciiTheme="majorHAnsi" w:hAnsiTheme="majorHAnsi" w:cstheme="majorHAnsi"/>
          <w:sz w:val="24"/>
          <w:szCs w:val="24"/>
          <w:u w:val="single"/>
        </w:rPr>
        <w:t>20,800.00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600B6D" w:rsidRPr="00DD0267" w14:paraId="1BDB8618"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69FD840" w14:textId="77777777" w:rsidR="00600B6D" w:rsidRPr="00DD0267" w:rsidRDefault="00600B6D" w:rsidP="00061FE2">
            <w:pPr>
              <w:pStyle w:val="ListParagraph"/>
              <w:spacing w:line="276" w:lineRule="auto"/>
              <w:ind w:left="0"/>
              <w:jc w:val="center"/>
              <w:rPr>
                <w:rFonts w:asciiTheme="majorHAnsi" w:hAnsiTheme="majorHAnsi" w:cstheme="majorHAnsi"/>
                <w:sz w:val="24"/>
                <w:szCs w:val="24"/>
              </w:rPr>
            </w:pPr>
            <w:r w:rsidRPr="00DD0267">
              <w:rPr>
                <w:rFonts w:asciiTheme="majorHAnsi" w:hAnsiTheme="majorHAnsi" w:cstheme="majorHAnsi"/>
                <w:sz w:val="24"/>
                <w:szCs w:val="24"/>
              </w:rPr>
              <w:t>Indicador</w:t>
            </w:r>
          </w:p>
        </w:tc>
        <w:tc>
          <w:tcPr>
            <w:tcW w:w="720" w:type="dxa"/>
            <w:vAlign w:val="center"/>
          </w:tcPr>
          <w:p w14:paraId="6D3816A5" w14:textId="77777777" w:rsidR="00600B6D" w:rsidRPr="00DD0267" w:rsidRDefault="00600B6D"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Meta Anual</w:t>
            </w:r>
          </w:p>
        </w:tc>
        <w:tc>
          <w:tcPr>
            <w:tcW w:w="1440" w:type="dxa"/>
            <w:vAlign w:val="center"/>
          </w:tcPr>
          <w:p w14:paraId="1BC99A7A" w14:textId="6DE200B7" w:rsidR="00600B6D" w:rsidRPr="00DD0267"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2037E867" w14:textId="77777777" w:rsidR="00600B6D" w:rsidRPr="00DD0267" w:rsidRDefault="00600B6D"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Avance en la meta trimestral</w:t>
            </w:r>
          </w:p>
        </w:tc>
      </w:tr>
      <w:tr w:rsidR="00600B6D" w:rsidRPr="00DD0267" w14:paraId="3FA4F60C"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FB415EB" w14:textId="28FB6F11" w:rsidR="00600B6D" w:rsidRPr="00DD0267" w:rsidRDefault="00600B6D" w:rsidP="00061FE2">
            <w:pPr>
              <w:pStyle w:val="ListParagraph"/>
              <w:spacing w:line="276" w:lineRule="auto"/>
              <w:ind w:left="0"/>
              <w:jc w:val="center"/>
              <w:rPr>
                <w:rFonts w:asciiTheme="majorHAnsi" w:hAnsiTheme="majorHAnsi" w:cstheme="majorHAnsi"/>
                <w:sz w:val="24"/>
                <w:szCs w:val="24"/>
              </w:rPr>
            </w:pPr>
            <w:r w:rsidRPr="00DD0267">
              <w:rPr>
                <w:rFonts w:asciiTheme="majorHAnsi" w:hAnsiTheme="majorHAnsi" w:cstheme="majorHAnsi"/>
                <w:sz w:val="24"/>
                <w:szCs w:val="24"/>
              </w:rPr>
              <w:t>Porcentaje de notas de prensa publicadas trimestralmente en los medios de Comunicación</w:t>
            </w:r>
          </w:p>
        </w:tc>
        <w:tc>
          <w:tcPr>
            <w:tcW w:w="720" w:type="dxa"/>
            <w:vAlign w:val="center"/>
          </w:tcPr>
          <w:p w14:paraId="4AB9B1FC" w14:textId="57D9039E"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80%</w:t>
            </w:r>
          </w:p>
        </w:tc>
        <w:tc>
          <w:tcPr>
            <w:tcW w:w="1440" w:type="dxa"/>
            <w:vAlign w:val="center"/>
          </w:tcPr>
          <w:p w14:paraId="50EDF3AD" w14:textId="505B8334"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80%</w:t>
            </w:r>
          </w:p>
        </w:tc>
        <w:tc>
          <w:tcPr>
            <w:tcW w:w="1802" w:type="dxa"/>
            <w:vAlign w:val="center"/>
          </w:tcPr>
          <w:p w14:paraId="53AA1999" w14:textId="7BFC1576"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100%</w:t>
            </w:r>
          </w:p>
        </w:tc>
      </w:tr>
    </w:tbl>
    <w:p w14:paraId="1D17873D" w14:textId="77777777" w:rsidR="00600B6D" w:rsidRPr="00FE4FCA" w:rsidRDefault="00600B6D" w:rsidP="00600B6D">
      <w:pPr>
        <w:pStyle w:val="ListParagraph"/>
        <w:spacing w:after="0" w:line="276" w:lineRule="auto"/>
        <w:ind w:left="1440"/>
        <w:jc w:val="both"/>
        <w:rPr>
          <w:rFonts w:asciiTheme="majorHAnsi" w:hAnsiTheme="majorHAnsi" w:cstheme="majorHAnsi"/>
          <w:b/>
          <w:sz w:val="24"/>
          <w:szCs w:val="24"/>
          <w:highlight w:val="green"/>
        </w:rPr>
      </w:pPr>
    </w:p>
    <w:p w14:paraId="7E738F6F" w14:textId="68A9D1E3" w:rsidR="00ED445A" w:rsidRPr="00ED445A" w:rsidRDefault="00ED445A" w:rsidP="00ED445A">
      <w:pPr>
        <w:pStyle w:val="ListParagraph"/>
        <w:tabs>
          <w:tab w:val="left" w:pos="1134"/>
        </w:tabs>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w:t>
      </w:r>
      <w:r w:rsidRPr="00ED445A">
        <w:rPr>
          <w:rFonts w:asciiTheme="majorHAnsi" w:hAnsiTheme="majorHAnsi" w:cstheme="majorHAnsi"/>
          <w:sz w:val="24"/>
          <w:szCs w:val="24"/>
        </w:rPr>
        <w:t>Durante el mes de abril se elaboraron notas de prensa para el portal</w:t>
      </w:r>
    </w:p>
    <w:p w14:paraId="32529202" w14:textId="11638BA4" w:rsidR="00ED445A" w:rsidRPr="00ED445A" w:rsidRDefault="00ED445A" w:rsidP="00ED445A">
      <w:pPr>
        <w:pStyle w:val="ListParagraph"/>
        <w:tabs>
          <w:tab w:val="left" w:pos="1134"/>
        </w:tabs>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w:t>
      </w:r>
      <w:r w:rsidRPr="00ED445A">
        <w:rPr>
          <w:rFonts w:asciiTheme="majorHAnsi" w:hAnsiTheme="majorHAnsi" w:cstheme="majorHAnsi"/>
          <w:sz w:val="24"/>
          <w:szCs w:val="24"/>
        </w:rPr>
        <w:t>Publicación de los talleres y actividades en nuestras plataformas (redes sociales y portal)</w:t>
      </w:r>
    </w:p>
    <w:p w14:paraId="24B813CC" w14:textId="6F09A901" w:rsidR="00ED445A" w:rsidRPr="00ED445A" w:rsidRDefault="00ED445A" w:rsidP="00ED445A">
      <w:pPr>
        <w:pStyle w:val="ListParagraph"/>
        <w:tabs>
          <w:tab w:val="left" w:pos="1134"/>
        </w:tabs>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w:t>
      </w:r>
      <w:r w:rsidRPr="00ED445A">
        <w:rPr>
          <w:rFonts w:asciiTheme="majorHAnsi" w:hAnsiTheme="majorHAnsi" w:cstheme="majorHAnsi"/>
          <w:sz w:val="24"/>
          <w:szCs w:val="24"/>
        </w:rPr>
        <w:t>Monitoreo de medios físicos y digitales (en el mes de mayo se publicaron en los medios dos (2) noticias relacionadas a la UAF).</w:t>
      </w:r>
    </w:p>
    <w:p w14:paraId="00BF5A8B" w14:textId="365A1B65" w:rsidR="00947642" w:rsidRPr="00FE4FCA" w:rsidRDefault="00947642" w:rsidP="00337F93">
      <w:pPr>
        <w:pStyle w:val="ListParagraph"/>
        <w:tabs>
          <w:tab w:val="left" w:pos="1134"/>
        </w:tabs>
        <w:spacing w:after="0" w:line="276" w:lineRule="auto"/>
        <w:ind w:left="1134"/>
        <w:jc w:val="both"/>
        <w:rPr>
          <w:rFonts w:asciiTheme="majorHAnsi" w:hAnsiTheme="majorHAnsi" w:cstheme="majorHAnsi"/>
          <w:b/>
          <w:sz w:val="24"/>
          <w:szCs w:val="24"/>
        </w:rPr>
      </w:pPr>
    </w:p>
    <w:p w14:paraId="4801431D" w14:textId="39931351"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Publicaciones en redes sociales sobre LA/FT realizadas</w:t>
      </w:r>
      <w:r w:rsidR="0012479E" w:rsidRPr="00FE4FCA">
        <w:rPr>
          <w:rFonts w:asciiTheme="majorHAnsi" w:hAnsiTheme="majorHAnsi" w:cstheme="majorHAnsi"/>
          <w:b/>
          <w:sz w:val="24"/>
          <w:szCs w:val="24"/>
        </w:rPr>
        <w:t>.</w:t>
      </w:r>
      <w:r w:rsidR="00646EE8" w:rsidRPr="00FE4FCA">
        <w:rPr>
          <w:rFonts w:asciiTheme="majorHAnsi" w:hAnsiTheme="majorHAnsi" w:cstheme="majorHAnsi"/>
          <w:b/>
          <w:sz w:val="24"/>
          <w:szCs w:val="24"/>
        </w:rPr>
        <w:t xml:space="preserve"> </w:t>
      </w:r>
      <w:r w:rsidR="00646EE8" w:rsidRPr="00FE4FCA">
        <w:rPr>
          <w:rFonts w:asciiTheme="majorHAnsi" w:hAnsiTheme="majorHAnsi" w:cstheme="majorHAnsi"/>
          <w:bCs/>
          <w:sz w:val="24"/>
          <w:szCs w:val="24"/>
          <w:u w:val="single"/>
        </w:rPr>
        <w:t>Presupuesto Planificado: RD$00.00</w:t>
      </w:r>
      <w:r w:rsidR="0012479E" w:rsidRPr="00FE4FCA">
        <w:rPr>
          <w:rFonts w:asciiTheme="majorHAnsi" w:hAnsiTheme="majorHAnsi" w:cstheme="majorHAnsi"/>
          <w:bCs/>
          <w:sz w:val="24"/>
          <w:szCs w:val="24"/>
          <w:u w:val="single"/>
        </w:rPr>
        <w:t xml:space="preserve">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646EE8" w:rsidRPr="00954216" w14:paraId="52FC70C3"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67DC73A" w14:textId="77777777" w:rsidR="00646EE8" w:rsidRPr="00954216" w:rsidRDefault="00646EE8"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810" w:type="dxa"/>
            <w:vAlign w:val="center"/>
          </w:tcPr>
          <w:p w14:paraId="0250DEFB" w14:textId="77777777" w:rsidR="00646EE8" w:rsidRPr="00954216" w:rsidRDefault="00646EE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7386EDAA" w14:textId="152017A3" w:rsidR="00646EE8" w:rsidRPr="00954216"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1A589297" w14:textId="77777777" w:rsidR="00646EE8" w:rsidRPr="00954216" w:rsidRDefault="00646EE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646EE8" w:rsidRPr="00954216" w14:paraId="4B5000AE"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97ED4BD" w14:textId="3AF85935" w:rsidR="00646EE8" w:rsidRPr="00954216" w:rsidRDefault="00646EE8"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Aumento cantidad de post pasando de 2 publicaciones semanales a un mínimo de 5.</w:t>
            </w:r>
          </w:p>
        </w:tc>
        <w:tc>
          <w:tcPr>
            <w:tcW w:w="810" w:type="dxa"/>
            <w:vAlign w:val="center"/>
          </w:tcPr>
          <w:p w14:paraId="51B41FB7" w14:textId="594AB798"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240</w:t>
            </w:r>
          </w:p>
        </w:tc>
        <w:tc>
          <w:tcPr>
            <w:tcW w:w="1440" w:type="dxa"/>
            <w:vAlign w:val="center"/>
          </w:tcPr>
          <w:p w14:paraId="06318D25" w14:textId="7F132665"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60</w:t>
            </w:r>
          </w:p>
        </w:tc>
        <w:tc>
          <w:tcPr>
            <w:tcW w:w="1802" w:type="dxa"/>
            <w:vAlign w:val="center"/>
          </w:tcPr>
          <w:p w14:paraId="360079DE" w14:textId="77777777"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r>
    </w:tbl>
    <w:p w14:paraId="754D0964" w14:textId="41BD38B4" w:rsidR="00646EE8" w:rsidRPr="00FE4FCA" w:rsidRDefault="00646EE8" w:rsidP="00646EE8">
      <w:pPr>
        <w:spacing w:after="0" w:line="276" w:lineRule="auto"/>
        <w:jc w:val="both"/>
        <w:rPr>
          <w:rFonts w:asciiTheme="majorHAnsi" w:hAnsiTheme="majorHAnsi" w:cstheme="majorHAnsi"/>
          <w:sz w:val="24"/>
          <w:szCs w:val="24"/>
        </w:rPr>
      </w:pPr>
    </w:p>
    <w:p w14:paraId="1335198D" w14:textId="7721E6A0" w:rsidR="00646EE8" w:rsidRPr="00FE4FCA" w:rsidRDefault="00646EE8" w:rsidP="00646EE8">
      <w:pPr>
        <w:spacing w:after="0" w:line="276" w:lineRule="auto"/>
        <w:jc w:val="both"/>
        <w:rPr>
          <w:rFonts w:asciiTheme="majorHAnsi" w:hAnsiTheme="majorHAnsi" w:cstheme="majorHAnsi"/>
          <w:sz w:val="24"/>
          <w:szCs w:val="24"/>
        </w:rPr>
      </w:pPr>
    </w:p>
    <w:p w14:paraId="6A996F00" w14:textId="1B443BFA" w:rsidR="00646EE8" w:rsidRPr="00FE4FCA" w:rsidRDefault="00646EE8" w:rsidP="00646EE8">
      <w:pPr>
        <w:spacing w:after="0" w:line="276" w:lineRule="auto"/>
        <w:jc w:val="both"/>
        <w:rPr>
          <w:rFonts w:asciiTheme="majorHAnsi" w:hAnsiTheme="majorHAnsi" w:cstheme="majorHAnsi"/>
          <w:sz w:val="24"/>
          <w:szCs w:val="24"/>
        </w:rPr>
      </w:pPr>
    </w:p>
    <w:p w14:paraId="23BDABA8" w14:textId="3E6F0A99" w:rsidR="00646EE8" w:rsidRPr="00FE4FCA" w:rsidRDefault="00646EE8" w:rsidP="00646EE8">
      <w:pPr>
        <w:spacing w:after="0" w:line="276" w:lineRule="auto"/>
        <w:jc w:val="both"/>
        <w:rPr>
          <w:rFonts w:asciiTheme="majorHAnsi" w:hAnsiTheme="majorHAnsi" w:cstheme="majorHAnsi"/>
          <w:sz w:val="24"/>
          <w:szCs w:val="24"/>
        </w:rPr>
      </w:pPr>
    </w:p>
    <w:p w14:paraId="44F65CC2" w14:textId="3A515BC3" w:rsidR="00646EE8" w:rsidRPr="00FE4FCA" w:rsidRDefault="00646EE8" w:rsidP="00646EE8">
      <w:pPr>
        <w:spacing w:after="0" w:line="276" w:lineRule="auto"/>
        <w:jc w:val="both"/>
        <w:rPr>
          <w:rFonts w:asciiTheme="majorHAnsi" w:hAnsiTheme="majorHAnsi" w:cstheme="majorHAnsi"/>
          <w:sz w:val="24"/>
          <w:szCs w:val="24"/>
        </w:rPr>
      </w:pPr>
    </w:p>
    <w:p w14:paraId="5E3A2726" w14:textId="77FCB870" w:rsidR="00646EE8" w:rsidRPr="00FE4FCA" w:rsidRDefault="00646EE8" w:rsidP="00646EE8">
      <w:pPr>
        <w:spacing w:after="0" w:line="276" w:lineRule="auto"/>
        <w:jc w:val="both"/>
        <w:rPr>
          <w:rFonts w:asciiTheme="majorHAnsi" w:hAnsiTheme="majorHAnsi" w:cstheme="majorHAnsi"/>
          <w:sz w:val="24"/>
          <w:szCs w:val="24"/>
        </w:rPr>
      </w:pPr>
    </w:p>
    <w:p w14:paraId="31F9F96F" w14:textId="77777777" w:rsidR="00646EE8" w:rsidRPr="00FE4FCA" w:rsidRDefault="00646EE8" w:rsidP="00646EE8">
      <w:pPr>
        <w:spacing w:after="0" w:line="276" w:lineRule="auto"/>
        <w:jc w:val="both"/>
        <w:rPr>
          <w:rFonts w:asciiTheme="majorHAnsi" w:hAnsiTheme="majorHAnsi" w:cstheme="majorHAnsi"/>
          <w:sz w:val="24"/>
          <w:szCs w:val="24"/>
        </w:rPr>
      </w:pPr>
    </w:p>
    <w:p w14:paraId="6147C637" w14:textId="1D683475" w:rsidR="00646EE8" w:rsidRPr="00FE4FCA" w:rsidRDefault="00646EE8" w:rsidP="00337F93">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Durante</w:t>
      </w:r>
      <w:r w:rsidR="00530A72">
        <w:rPr>
          <w:rFonts w:asciiTheme="majorHAnsi" w:hAnsiTheme="majorHAnsi" w:cstheme="majorHAnsi"/>
          <w:sz w:val="24"/>
          <w:szCs w:val="24"/>
        </w:rPr>
        <w:t xml:space="preserve"> el </w:t>
      </w:r>
      <w:r w:rsidR="00230271">
        <w:rPr>
          <w:rFonts w:asciiTheme="majorHAnsi" w:hAnsiTheme="majorHAnsi" w:cstheme="majorHAnsi"/>
          <w:sz w:val="24"/>
          <w:szCs w:val="24"/>
        </w:rPr>
        <w:t xml:space="preserve">segundo </w:t>
      </w:r>
      <w:r w:rsidR="00530A72">
        <w:rPr>
          <w:rFonts w:asciiTheme="majorHAnsi" w:hAnsiTheme="majorHAnsi" w:cstheme="majorHAnsi"/>
          <w:sz w:val="24"/>
          <w:szCs w:val="24"/>
        </w:rPr>
        <w:t>trimestre,</w:t>
      </w:r>
      <w:r w:rsidRPr="00FE4FCA">
        <w:rPr>
          <w:rFonts w:asciiTheme="majorHAnsi" w:hAnsiTheme="majorHAnsi" w:cstheme="majorHAnsi"/>
          <w:sz w:val="24"/>
          <w:szCs w:val="24"/>
        </w:rPr>
        <w:t xml:space="preserve"> se realizaron las siguientes acciones:</w:t>
      </w:r>
    </w:p>
    <w:p w14:paraId="198C0BE4" w14:textId="7F1BD6D8" w:rsidR="00646EE8" w:rsidRDefault="00ED445A"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 </w:t>
      </w:r>
      <w:r w:rsidR="00646EE8" w:rsidRPr="00FE4FCA">
        <w:rPr>
          <w:rFonts w:asciiTheme="majorHAnsi" w:hAnsiTheme="majorHAnsi" w:cstheme="majorHAnsi"/>
          <w:sz w:val="24"/>
          <w:szCs w:val="24"/>
        </w:rPr>
        <w:t xml:space="preserve">Publicaciones de 5 post diarios, equivalente a </w:t>
      </w:r>
      <w:r w:rsidR="00C121D9">
        <w:rPr>
          <w:rFonts w:asciiTheme="majorHAnsi" w:hAnsiTheme="majorHAnsi" w:cstheme="majorHAnsi"/>
          <w:sz w:val="24"/>
          <w:szCs w:val="24"/>
        </w:rPr>
        <w:t xml:space="preserve">137 </w:t>
      </w:r>
      <w:r w:rsidR="00646EE8" w:rsidRPr="00FE4FCA">
        <w:rPr>
          <w:rFonts w:asciiTheme="majorHAnsi" w:hAnsiTheme="majorHAnsi" w:cstheme="majorHAnsi"/>
          <w:sz w:val="24"/>
          <w:szCs w:val="24"/>
        </w:rPr>
        <w:t>publicaciones.</w:t>
      </w:r>
    </w:p>
    <w:p w14:paraId="4460113F" w14:textId="0BA486DF" w:rsidR="00ED445A" w:rsidRDefault="00ED445A"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Elaboración de contenido</w:t>
      </w:r>
    </w:p>
    <w:p w14:paraId="1C71A05F" w14:textId="0F04F687" w:rsidR="00ED445A" w:rsidRDefault="00ED445A"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Envío de cronograma para revisión y aprobación</w:t>
      </w:r>
    </w:p>
    <w:p w14:paraId="2EB36281" w14:textId="2DDAEE0F" w:rsidR="00ED445A" w:rsidRDefault="00ED445A"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Diseño de nuevas secciones (jueves de TBT)</w:t>
      </w:r>
    </w:p>
    <w:p w14:paraId="0629E1D2" w14:textId="27433D8A" w:rsidR="00ED445A" w:rsidRDefault="00ED445A"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Campaña Fabrica de Engaños</w:t>
      </w:r>
    </w:p>
    <w:p w14:paraId="23084CEF" w14:textId="56414D51" w:rsidR="00ED445A" w:rsidRDefault="00ED445A"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Campaña no hay dos madres iguales</w:t>
      </w:r>
    </w:p>
    <w:p w14:paraId="0FD07F5A" w14:textId="642CB475" w:rsidR="00ED445A" w:rsidRPr="00ED445A" w:rsidRDefault="00ED445A" w:rsidP="00ED445A">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Test semanales en las historias de las redes</w:t>
      </w:r>
    </w:p>
    <w:p w14:paraId="6BD70B05" w14:textId="77777777" w:rsidR="00C32339" w:rsidRPr="00FE4FCA" w:rsidRDefault="00C32339" w:rsidP="00947642">
      <w:pPr>
        <w:rPr>
          <w:rFonts w:asciiTheme="majorHAnsi" w:hAnsiTheme="majorHAnsi" w:cstheme="majorHAnsi"/>
          <w:sz w:val="24"/>
          <w:szCs w:val="24"/>
          <w:u w:val="single"/>
        </w:rPr>
      </w:pPr>
    </w:p>
    <w:p w14:paraId="0505A3DD" w14:textId="633891A0" w:rsidR="00A95EEF" w:rsidRPr="00FE4FCA" w:rsidRDefault="00947642" w:rsidP="00736D95">
      <w:pPr>
        <w:pStyle w:val="ListParagraph"/>
        <w:numPr>
          <w:ilvl w:val="0"/>
          <w:numId w:val="8"/>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Plenaria GAFILAT celebrada</w:t>
      </w:r>
      <w:r w:rsidR="00A95EEF" w:rsidRPr="00FE4FCA">
        <w:rPr>
          <w:rFonts w:asciiTheme="majorHAnsi" w:hAnsiTheme="majorHAnsi" w:cstheme="majorHAnsi"/>
          <w:b/>
          <w:sz w:val="24"/>
          <w:szCs w:val="24"/>
        </w:rPr>
        <w:t>.</w:t>
      </w:r>
      <w:r w:rsidR="00A95EEF" w:rsidRPr="00FE4FCA">
        <w:rPr>
          <w:rFonts w:asciiTheme="majorHAnsi" w:hAnsiTheme="majorHAnsi" w:cstheme="majorHAnsi"/>
        </w:rPr>
        <w:t xml:space="preserve"> </w:t>
      </w:r>
      <w:r w:rsidR="00A95EEF" w:rsidRPr="00FE4FCA">
        <w:rPr>
          <w:rFonts w:asciiTheme="majorHAnsi" w:hAnsiTheme="majorHAnsi" w:cstheme="majorHAnsi"/>
          <w:bCs/>
          <w:sz w:val="24"/>
          <w:szCs w:val="24"/>
          <w:u w:val="single"/>
        </w:rPr>
        <w:t xml:space="preserve">Presupuesto Planificado: RD$5,700.00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A95EEF" w:rsidRPr="00954216" w14:paraId="1FD0E573"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8D1B65A" w14:textId="77777777" w:rsidR="00A95EEF" w:rsidRPr="00954216" w:rsidRDefault="00A95EEF"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810" w:type="dxa"/>
            <w:vAlign w:val="center"/>
          </w:tcPr>
          <w:p w14:paraId="704D4F5E" w14:textId="77777777" w:rsidR="00A95EEF" w:rsidRPr="00954216" w:rsidRDefault="00A95EE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60EABD96" w14:textId="6CFB0B2A" w:rsidR="00A95EEF" w:rsidRPr="00954216"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287807D3" w14:textId="77777777" w:rsidR="00A95EEF" w:rsidRPr="00954216" w:rsidRDefault="00A95EE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A95EEF" w:rsidRPr="00954216" w14:paraId="45E4CB0A"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2BFF1E4E" w14:textId="4144D177" w:rsidR="00A95EEF" w:rsidRPr="00954216" w:rsidRDefault="00A95EEF"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Cumplimiento con los requerimientos de GAFILAT</w:t>
            </w:r>
          </w:p>
        </w:tc>
        <w:tc>
          <w:tcPr>
            <w:tcW w:w="810" w:type="dxa"/>
            <w:vAlign w:val="center"/>
          </w:tcPr>
          <w:p w14:paraId="753A72A5" w14:textId="6E0B4CA2" w:rsidR="00A95EEF" w:rsidRPr="00954216" w:rsidRDefault="00A95EE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440" w:type="dxa"/>
            <w:vAlign w:val="center"/>
          </w:tcPr>
          <w:p w14:paraId="5E4D1BC0" w14:textId="3032A857" w:rsidR="00A95EEF" w:rsidRPr="00954216" w:rsidRDefault="00A95EE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N/A</w:t>
            </w:r>
          </w:p>
        </w:tc>
        <w:tc>
          <w:tcPr>
            <w:tcW w:w="1802" w:type="dxa"/>
            <w:vAlign w:val="center"/>
          </w:tcPr>
          <w:p w14:paraId="4F2E7FAC" w14:textId="27395957" w:rsidR="00A95EEF" w:rsidRPr="00954216" w:rsidRDefault="00FD4EAE"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40</w:t>
            </w:r>
            <w:r w:rsidR="00A95EEF" w:rsidRPr="00954216">
              <w:rPr>
                <w:rFonts w:asciiTheme="majorHAnsi" w:hAnsiTheme="majorHAnsi" w:cstheme="majorHAnsi"/>
                <w:sz w:val="24"/>
                <w:szCs w:val="24"/>
              </w:rPr>
              <w:t>%</w:t>
            </w:r>
          </w:p>
        </w:tc>
      </w:tr>
    </w:tbl>
    <w:p w14:paraId="7A286614" w14:textId="77777777" w:rsidR="00A95EEF" w:rsidRPr="00FE4FCA" w:rsidRDefault="00A95EEF" w:rsidP="00A95EEF">
      <w:pPr>
        <w:spacing w:after="0" w:line="276" w:lineRule="auto"/>
        <w:jc w:val="both"/>
        <w:rPr>
          <w:rFonts w:asciiTheme="majorHAnsi" w:hAnsiTheme="majorHAnsi" w:cstheme="majorHAnsi"/>
          <w:b/>
          <w:sz w:val="24"/>
          <w:szCs w:val="24"/>
          <w:highlight w:val="green"/>
        </w:rPr>
      </w:pPr>
    </w:p>
    <w:p w14:paraId="3832FD10" w14:textId="5DE362A3" w:rsidR="00947642" w:rsidRPr="00FE4FCA" w:rsidRDefault="00947642" w:rsidP="00947642">
      <w:pPr>
        <w:pStyle w:val="ListParagraph"/>
        <w:spacing w:after="0" w:line="276" w:lineRule="auto"/>
        <w:ind w:left="1440" w:hanging="22"/>
        <w:jc w:val="both"/>
        <w:rPr>
          <w:rFonts w:asciiTheme="majorHAnsi" w:hAnsiTheme="majorHAnsi" w:cstheme="majorHAnsi"/>
          <w:sz w:val="24"/>
          <w:szCs w:val="24"/>
        </w:rPr>
      </w:pPr>
    </w:p>
    <w:p w14:paraId="1E9188EF" w14:textId="21A43649" w:rsidR="002F3207" w:rsidRPr="00FE4FCA" w:rsidRDefault="00ED445A" w:rsidP="00EB50B9">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Actualmente se está haciendo comparación de precios de la Plenaria GAFILAT.</w:t>
      </w:r>
    </w:p>
    <w:p w14:paraId="62481D81" w14:textId="77777777" w:rsidR="00EB50B9" w:rsidRPr="00FE4FCA" w:rsidRDefault="00EB50B9" w:rsidP="002F3207">
      <w:pPr>
        <w:rPr>
          <w:rFonts w:asciiTheme="majorHAnsi" w:hAnsiTheme="majorHAnsi" w:cstheme="majorHAnsi"/>
        </w:rPr>
      </w:pPr>
    </w:p>
    <w:p w14:paraId="42E6A999" w14:textId="56FAC2BF" w:rsidR="00947642" w:rsidRPr="00FE4FCA" w:rsidRDefault="00947642" w:rsidP="00736D95">
      <w:pPr>
        <w:pStyle w:val="Heading1"/>
        <w:numPr>
          <w:ilvl w:val="0"/>
          <w:numId w:val="11"/>
        </w:numPr>
        <w:rPr>
          <w:rFonts w:cstheme="majorHAnsi"/>
          <w:b/>
          <w:color w:val="auto"/>
          <w:sz w:val="24"/>
          <w:szCs w:val="24"/>
        </w:rPr>
      </w:pPr>
      <w:bookmarkStart w:id="16" w:name="_Toc68460987"/>
      <w:r w:rsidRPr="00FE4FCA">
        <w:rPr>
          <w:rFonts w:cstheme="majorHAnsi"/>
          <w:b/>
          <w:color w:val="auto"/>
          <w:sz w:val="24"/>
          <w:szCs w:val="24"/>
        </w:rPr>
        <w:t>Oficina de Libre Acceso a la Información</w:t>
      </w:r>
      <w:bookmarkEnd w:id="16"/>
    </w:p>
    <w:p w14:paraId="157CD9FE" w14:textId="74B6925F" w:rsidR="000538EC" w:rsidRPr="00FE4FCA" w:rsidRDefault="000538EC" w:rsidP="000538EC">
      <w:pPr>
        <w:ind w:left="709"/>
        <w:jc w:val="both"/>
        <w:rPr>
          <w:rFonts w:asciiTheme="majorHAnsi" w:hAnsiTheme="majorHAnsi" w:cstheme="majorHAnsi"/>
        </w:rPr>
      </w:pPr>
      <w:r w:rsidRPr="00FE4FCA">
        <w:rPr>
          <w:rFonts w:asciiTheme="majorHAnsi" w:hAnsiTheme="majorHAnsi" w:cstheme="majorHAnsi"/>
          <w:sz w:val="24"/>
          <w:szCs w:val="24"/>
        </w:rPr>
        <w:t xml:space="preserve">La Oficina de Acceso a la Información (OAI) determinó seis productos y </w:t>
      </w:r>
      <w:r w:rsidR="00954216">
        <w:rPr>
          <w:rFonts w:asciiTheme="majorHAnsi" w:hAnsiTheme="majorHAnsi" w:cstheme="majorHAnsi"/>
          <w:sz w:val="24"/>
          <w:szCs w:val="24"/>
        </w:rPr>
        <w:t>nueve</w:t>
      </w:r>
      <w:r w:rsidRPr="00FE4FCA">
        <w:rPr>
          <w:rFonts w:asciiTheme="majorHAnsi" w:hAnsiTheme="majorHAnsi" w:cstheme="majorHAnsi"/>
          <w:sz w:val="24"/>
          <w:szCs w:val="24"/>
        </w:rPr>
        <w:t xml:space="preserve"> indicadores para medir el desempeño de sus funciones en el año 2021.</w:t>
      </w:r>
      <w:r w:rsidRPr="00FE4FCA">
        <w:rPr>
          <w:rFonts w:asciiTheme="majorHAnsi" w:hAnsiTheme="majorHAnsi" w:cstheme="majorHAnsi"/>
        </w:rPr>
        <w:t xml:space="preserve"> </w:t>
      </w:r>
    </w:p>
    <w:p w14:paraId="56B95306" w14:textId="77777777" w:rsidR="00954216"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Portal de Transparencia Institucional con informaciones completadas</w:t>
      </w:r>
      <w:r w:rsidR="000538EC" w:rsidRPr="00FE4FCA">
        <w:rPr>
          <w:rFonts w:asciiTheme="majorHAnsi" w:hAnsiTheme="majorHAnsi" w:cstheme="majorHAnsi"/>
          <w:b/>
          <w:sz w:val="24"/>
          <w:szCs w:val="24"/>
          <w:u w:val="single"/>
        </w:rPr>
        <w:t>.</w:t>
      </w:r>
    </w:p>
    <w:p w14:paraId="0FC192EF" w14:textId="1EB2F63B" w:rsidR="000538EC" w:rsidRPr="00FE4FCA" w:rsidRDefault="000538EC" w:rsidP="00954216">
      <w:pPr>
        <w:pStyle w:val="ListParagraph"/>
        <w:spacing w:after="0" w:line="276" w:lineRule="auto"/>
        <w:ind w:left="1134"/>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0538EC" w:rsidRPr="00954216" w14:paraId="41B319FA"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FB9C928" w14:textId="77777777" w:rsidR="000538EC" w:rsidRPr="00954216" w:rsidRDefault="000538EC"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720" w:type="dxa"/>
            <w:vAlign w:val="center"/>
          </w:tcPr>
          <w:p w14:paraId="4566F652" w14:textId="77777777" w:rsidR="000538EC" w:rsidRPr="00954216" w:rsidRDefault="000538E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1A048C1F" w14:textId="6ADF49A6" w:rsidR="000538EC" w:rsidRPr="00954216"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3B803D0E" w14:textId="77777777" w:rsidR="000538EC" w:rsidRPr="00954216" w:rsidRDefault="000538E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0538EC" w:rsidRPr="00954216" w14:paraId="06620FDA"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F86823" w14:textId="6347E89B" w:rsidR="000538EC" w:rsidRPr="00954216" w:rsidRDefault="000538EC"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Porcentaje de Cumplimiento de los Indicadores del Sistema de Monitoreo de Transparencia</w:t>
            </w:r>
          </w:p>
        </w:tc>
        <w:tc>
          <w:tcPr>
            <w:tcW w:w="720" w:type="dxa"/>
            <w:vAlign w:val="center"/>
          </w:tcPr>
          <w:p w14:paraId="6ABFB1CC" w14:textId="77777777"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440" w:type="dxa"/>
            <w:vAlign w:val="center"/>
          </w:tcPr>
          <w:p w14:paraId="5714C9F5" w14:textId="5CBF888E"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802" w:type="dxa"/>
            <w:vAlign w:val="center"/>
          </w:tcPr>
          <w:p w14:paraId="53949697" w14:textId="0B68755A"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92%</w:t>
            </w:r>
          </w:p>
        </w:tc>
      </w:tr>
    </w:tbl>
    <w:p w14:paraId="66D37D99" w14:textId="5A863D62" w:rsidR="000538EC" w:rsidRPr="00FE4FCA" w:rsidRDefault="000538EC" w:rsidP="000538EC">
      <w:pPr>
        <w:pStyle w:val="ListParagraph"/>
        <w:spacing w:after="0" w:line="276" w:lineRule="auto"/>
        <w:ind w:left="1440"/>
        <w:jc w:val="both"/>
        <w:rPr>
          <w:rFonts w:asciiTheme="majorHAnsi" w:hAnsiTheme="majorHAnsi" w:cstheme="majorHAnsi"/>
          <w:bCs/>
          <w:sz w:val="24"/>
          <w:szCs w:val="24"/>
          <w:u w:val="single"/>
        </w:rPr>
      </w:pPr>
    </w:p>
    <w:p w14:paraId="6E2E5EB0" w14:textId="0502AA65"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Nuestro Portal cumple con las especificaciones contempladas en la Ley 200-04, la cual establece la actualización permanente de las informaciones ofrecidas en el mismo”, Contamos con el apoyo de nuestros colaboradores y la DIGEIG para el logro de las metas propuestas. Actualmente nuestro indicador de transparencia se encuentra en 100% de la meta propuesta.</w:t>
      </w:r>
    </w:p>
    <w:p w14:paraId="03F379C8" w14:textId="77777777"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p>
    <w:p w14:paraId="26E5CCA0" w14:textId="0C8FA066" w:rsidR="00F41F3E"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Al trimestre de Abril-Junio 2021 se ha llevado a cabo debido procedimiento, en este renglón las preguntas y respuestas se han remitido a las áreas correspondientes para sus respuestas al ciudadano mediante el sistema único de acceso a la información (SAIP) y el correo electrónico institucional consultas@uaf.gob.do, clasificando los documentos y/o informaciones necesarias para dar respuesta a las solicitudes externas satisfactoriamente, seguimos en la espera de evaluación de dichos procesos por la DIGEIG.</w:t>
      </w:r>
    </w:p>
    <w:p w14:paraId="7D0914A9" w14:textId="578C44EC" w:rsidR="00D1667D" w:rsidRDefault="00D1667D" w:rsidP="00D1667D">
      <w:pPr>
        <w:pStyle w:val="ListParagraph"/>
        <w:spacing w:after="0" w:line="276" w:lineRule="auto"/>
        <w:ind w:left="1134"/>
        <w:jc w:val="both"/>
        <w:rPr>
          <w:rFonts w:asciiTheme="majorHAnsi" w:hAnsiTheme="majorHAnsi" w:cstheme="majorHAnsi"/>
          <w:sz w:val="24"/>
          <w:szCs w:val="24"/>
        </w:rPr>
      </w:pPr>
    </w:p>
    <w:p w14:paraId="4F39E951" w14:textId="77777777"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Se ejecutan correos internos a los encargados departamentales, relacionados de forma directa en la entrega de- documentación para el portal de transparencia institucional, se sube la información y pasamos un histórico de los mismos para que al día 10 de cada mes, el portal este completamente actualizado de forma mensual y trimestral según la resolución establecida.</w:t>
      </w:r>
    </w:p>
    <w:p w14:paraId="7BB8ACD4" w14:textId="77777777"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p>
    <w:p w14:paraId="3B3CF803" w14:textId="58191A65" w:rsidR="00D1667D" w:rsidRPr="00D1667D" w:rsidRDefault="00D1667D" w:rsidP="00D1667D">
      <w:pPr>
        <w:pStyle w:val="ListParagraph"/>
        <w:spacing w:after="0" w:line="276" w:lineRule="auto"/>
        <w:ind w:left="1134"/>
        <w:jc w:val="both"/>
      </w:pPr>
      <w:r w:rsidRPr="00D1667D">
        <w:rPr>
          <w:rFonts w:asciiTheme="majorHAnsi" w:hAnsiTheme="majorHAnsi" w:cstheme="majorHAnsi"/>
          <w:sz w:val="24"/>
          <w:szCs w:val="24"/>
        </w:rPr>
        <w:t xml:space="preserve">No tuvimos consultas o solicitudes por SAIP pendientes al mes de junio 2021. </w:t>
      </w:r>
      <w:r w:rsidRPr="00D1667D">
        <w:rPr>
          <w:rFonts w:asciiTheme="majorHAnsi" w:hAnsiTheme="majorHAnsi" w:cstheme="majorHAnsi"/>
        </w:rPr>
        <w:t>Obtuvimos 41 solicitudes mediante consultas al trimestre abril-junio 2021.</w:t>
      </w:r>
    </w:p>
    <w:p w14:paraId="2457D074" w14:textId="77777777" w:rsidR="005D6EF3" w:rsidRPr="00FE4FCA" w:rsidRDefault="005D6EF3" w:rsidP="005D6EF3">
      <w:pPr>
        <w:pStyle w:val="ListParagraph"/>
        <w:spacing w:after="0" w:line="276" w:lineRule="auto"/>
        <w:ind w:left="1440"/>
        <w:jc w:val="both"/>
        <w:rPr>
          <w:rFonts w:asciiTheme="majorHAnsi" w:hAnsiTheme="majorHAnsi" w:cstheme="majorHAnsi"/>
          <w:bCs/>
          <w:sz w:val="24"/>
          <w:szCs w:val="24"/>
        </w:rPr>
      </w:pPr>
    </w:p>
    <w:p w14:paraId="2DDA1D42" w14:textId="197EA110"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Informes de Gestión realizados</w:t>
      </w:r>
      <w:r w:rsidR="00DD1429" w:rsidRPr="00FE4FCA">
        <w:rPr>
          <w:rFonts w:asciiTheme="majorHAnsi" w:hAnsiTheme="majorHAnsi" w:cstheme="majorHAnsi"/>
          <w:b/>
          <w:sz w:val="24"/>
          <w:szCs w:val="24"/>
        </w:rPr>
        <w:t>.</w:t>
      </w:r>
      <w:r w:rsidR="00DD1429" w:rsidRPr="00FE4FCA">
        <w:rPr>
          <w:rFonts w:asciiTheme="majorHAnsi" w:hAnsiTheme="majorHAnsi" w:cstheme="majorHAnsi"/>
        </w:rPr>
        <w:t xml:space="preserve"> </w:t>
      </w:r>
      <w:r w:rsidR="00DD1429"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DD1429" w:rsidRPr="00BB726A" w14:paraId="4E9EDE52"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C4F7C3C" w14:textId="77777777"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810" w:type="dxa"/>
            <w:vAlign w:val="center"/>
          </w:tcPr>
          <w:p w14:paraId="405DFE63" w14:textId="77777777" w:rsidR="00DD1429" w:rsidRPr="00BB726A" w:rsidRDefault="00DD1429"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70F4E7B7" w14:textId="4FC284B3" w:rsidR="00DD1429" w:rsidRPr="00BB726A" w:rsidRDefault="004E2564"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7E6A49D1" w14:textId="77777777" w:rsidR="00DD1429" w:rsidRPr="00BB726A" w:rsidRDefault="00DD1429"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DD1429" w:rsidRPr="00BB726A" w14:paraId="12CD48F2" w14:textId="77777777" w:rsidTr="00BB726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FC3D252" w14:textId="5C5D8B3A"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lastRenderedPageBreak/>
              <w:t>Porcentaje de Informes de Gestión elaborados oportunamente mensual</w:t>
            </w:r>
          </w:p>
        </w:tc>
        <w:tc>
          <w:tcPr>
            <w:tcW w:w="810" w:type="dxa"/>
            <w:vAlign w:val="center"/>
          </w:tcPr>
          <w:p w14:paraId="56686828" w14:textId="77777777" w:rsidR="00DD1429" w:rsidRPr="00BB726A" w:rsidRDefault="00DD142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7E70B499" w14:textId="77777777" w:rsidR="00DD1429" w:rsidRPr="00BB726A" w:rsidRDefault="00DD142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44CD4B44" w14:textId="36657E70" w:rsidR="00DD1429" w:rsidRPr="00BB726A" w:rsidRDefault="00817B9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DD1429" w:rsidRPr="00BB726A">
              <w:rPr>
                <w:rFonts w:asciiTheme="majorHAnsi" w:hAnsiTheme="majorHAnsi" w:cstheme="majorHAnsi"/>
                <w:sz w:val="24"/>
                <w:szCs w:val="24"/>
              </w:rPr>
              <w:t>%</w:t>
            </w:r>
          </w:p>
        </w:tc>
      </w:tr>
      <w:tr w:rsidR="00DD1429" w:rsidRPr="00BB726A" w14:paraId="65A8D000"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56061D1" w14:textId="6EC97948"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Memoria Anual 2021 elaborada</w:t>
            </w:r>
          </w:p>
        </w:tc>
        <w:tc>
          <w:tcPr>
            <w:tcW w:w="810" w:type="dxa"/>
            <w:vAlign w:val="center"/>
          </w:tcPr>
          <w:p w14:paraId="3D957DAC" w14:textId="423EB505"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440" w:type="dxa"/>
            <w:vAlign w:val="center"/>
          </w:tcPr>
          <w:p w14:paraId="2B02F4CB" w14:textId="1EA4C417"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c>
          <w:tcPr>
            <w:tcW w:w="1802" w:type="dxa"/>
            <w:vAlign w:val="center"/>
          </w:tcPr>
          <w:p w14:paraId="2B75EA43" w14:textId="32037375"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r>
    </w:tbl>
    <w:p w14:paraId="29F59BD6" w14:textId="4E681CFC" w:rsidR="00DD1429" w:rsidRPr="00FE4FCA" w:rsidRDefault="00DD1429" w:rsidP="00DD1429">
      <w:pPr>
        <w:pStyle w:val="ListParagraph"/>
        <w:spacing w:after="0" w:line="276" w:lineRule="auto"/>
        <w:ind w:left="1440"/>
        <w:jc w:val="both"/>
        <w:rPr>
          <w:rFonts w:asciiTheme="majorHAnsi" w:hAnsiTheme="majorHAnsi" w:cstheme="majorHAnsi"/>
          <w:b/>
          <w:sz w:val="24"/>
          <w:szCs w:val="24"/>
        </w:rPr>
      </w:pPr>
    </w:p>
    <w:p w14:paraId="469132C7" w14:textId="16838D4A" w:rsidR="00D1667D" w:rsidRPr="00D1667D" w:rsidRDefault="00D20487" w:rsidP="00D1667D">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Durante el</w:t>
      </w:r>
      <w:r w:rsidR="00D1667D">
        <w:rPr>
          <w:rFonts w:asciiTheme="majorHAnsi" w:hAnsiTheme="majorHAnsi" w:cstheme="majorHAnsi"/>
          <w:sz w:val="24"/>
          <w:szCs w:val="24"/>
        </w:rPr>
        <w:t xml:space="preserve"> segundo trimestre</w:t>
      </w:r>
      <w:r>
        <w:rPr>
          <w:rFonts w:asciiTheme="majorHAnsi" w:hAnsiTheme="majorHAnsi" w:cstheme="majorHAnsi"/>
          <w:sz w:val="24"/>
          <w:szCs w:val="24"/>
        </w:rPr>
        <w:t xml:space="preserve"> </w:t>
      </w:r>
      <w:r w:rsidR="00D1667D">
        <w:rPr>
          <w:rFonts w:asciiTheme="majorHAnsi" w:hAnsiTheme="majorHAnsi" w:cstheme="majorHAnsi"/>
          <w:sz w:val="24"/>
          <w:szCs w:val="24"/>
        </w:rPr>
        <w:t>s</w:t>
      </w:r>
      <w:r w:rsidR="00D1667D" w:rsidRPr="00D1667D">
        <w:rPr>
          <w:rFonts w:asciiTheme="majorHAnsi" w:hAnsiTheme="majorHAnsi" w:cstheme="majorHAnsi"/>
          <w:sz w:val="24"/>
          <w:szCs w:val="24"/>
        </w:rPr>
        <w:t>e detallan en las estadísticas, todos los indicadores más relevantes, que permiten llevar a cabo la unión de todos los aspectos importantes que son: fecha de recepción de la consulta, persona solicitante, información solicitada, comentario de respuesta, motivo de solicitud, fecha de trámite, área responsable de la respuesta, fecha de respuesta y días transcurridos de respuesta, se toman las respuestas autorizadas y da como resultado la estadística general de consultas y otras estadísticas realizadas al mes de Abril 2021, Indicador a la fecha al 100%. Algunos de los Informes ejecutados son:</w:t>
      </w:r>
    </w:p>
    <w:p w14:paraId="4B55CF3D" w14:textId="0BC8618B"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w:t>
      </w:r>
      <w:proofErr w:type="spellStart"/>
      <w:r w:rsidRPr="00D1667D">
        <w:rPr>
          <w:rFonts w:asciiTheme="majorHAnsi" w:hAnsiTheme="majorHAnsi" w:cstheme="majorHAnsi"/>
          <w:sz w:val="24"/>
          <w:szCs w:val="24"/>
        </w:rPr>
        <w:t>Check</w:t>
      </w:r>
      <w:proofErr w:type="spellEnd"/>
      <w:r w:rsidRPr="00D1667D">
        <w:rPr>
          <w:rFonts w:asciiTheme="majorHAnsi" w:hAnsiTheme="majorHAnsi" w:cstheme="majorHAnsi"/>
          <w:sz w:val="24"/>
          <w:szCs w:val="24"/>
        </w:rPr>
        <w:t xml:space="preserve"> </w:t>
      </w:r>
      <w:proofErr w:type="spellStart"/>
      <w:r w:rsidRPr="00D1667D">
        <w:rPr>
          <w:rFonts w:asciiTheme="majorHAnsi" w:hAnsiTheme="majorHAnsi" w:cstheme="majorHAnsi"/>
          <w:sz w:val="24"/>
          <w:szCs w:val="24"/>
        </w:rPr>
        <w:t>List</w:t>
      </w:r>
      <w:proofErr w:type="spellEnd"/>
      <w:r w:rsidRPr="00D1667D">
        <w:rPr>
          <w:rFonts w:asciiTheme="majorHAnsi" w:hAnsiTheme="majorHAnsi" w:cstheme="majorHAnsi"/>
          <w:sz w:val="24"/>
          <w:szCs w:val="24"/>
        </w:rPr>
        <w:t xml:space="preserve"> de Documentos del Portal mensual actualizado junio 2021</w:t>
      </w:r>
    </w:p>
    <w:p w14:paraId="35FC33EC" w14:textId="77777777"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-Matriz de Seguimiento interno SAIP</w:t>
      </w:r>
    </w:p>
    <w:p w14:paraId="2760B9A1" w14:textId="77777777"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 xml:space="preserve">-Matriz de actividades diarias OAI </w:t>
      </w:r>
    </w:p>
    <w:p w14:paraId="44BE279C" w14:textId="77777777" w:rsidR="00D1667D" w:rsidRPr="00D1667D"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-Matriz de Consultas Externas OAI</w:t>
      </w:r>
    </w:p>
    <w:p w14:paraId="74AB1969" w14:textId="3438510D" w:rsidR="00947642" w:rsidRPr="00FE4FCA" w:rsidRDefault="00D1667D" w:rsidP="00D1667D">
      <w:pPr>
        <w:pStyle w:val="ListParagraph"/>
        <w:spacing w:after="0" w:line="276" w:lineRule="auto"/>
        <w:ind w:left="1134"/>
        <w:jc w:val="both"/>
        <w:rPr>
          <w:rFonts w:asciiTheme="majorHAnsi" w:hAnsiTheme="majorHAnsi" w:cstheme="majorHAnsi"/>
          <w:sz w:val="24"/>
          <w:szCs w:val="24"/>
        </w:rPr>
      </w:pPr>
      <w:r w:rsidRPr="00D1667D">
        <w:rPr>
          <w:rFonts w:asciiTheme="majorHAnsi" w:hAnsiTheme="majorHAnsi" w:cstheme="majorHAnsi"/>
          <w:sz w:val="24"/>
          <w:szCs w:val="24"/>
        </w:rPr>
        <w:t>-Minuta de Preguntas frecuentes actualizada al mes de junio 2021.</w:t>
      </w:r>
    </w:p>
    <w:p w14:paraId="62FAD5D7" w14:textId="02492877" w:rsidR="00947642" w:rsidRPr="00FE4FCA" w:rsidRDefault="00947642" w:rsidP="00947642">
      <w:pPr>
        <w:rPr>
          <w:rFonts w:asciiTheme="majorHAnsi" w:hAnsiTheme="majorHAnsi" w:cstheme="majorHAnsi"/>
          <w:sz w:val="24"/>
          <w:szCs w:val="24"/>
          <w:u w:val="single"/>
        </w:rPr>
      </w:pPr>
    </w:p>
    <w:p w14:paraId="36137231" w14:textId="77777777" w:rsidR="00BB726A" w:rsidRPr="00BB726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Requerimientos del Sistemas de Información Pública actualizados.</w:t>
      </w:r>
    </w:p>
    <w:p w14:paraId="4BEA8D52" w14:textId="231099FE" w:rsidR="00947642" w:rsidRPr="00FE4FCA" w:rsidRDefault="00061FE2" w:rsidP="00BB726A">
      <w:pPr>
        <w:pStyle w:val="ListParagraph"/>
        <w:spacing w:after="0" w:line="276" w:lineRule="auto"/>
        <w:ind w:left="1134"/>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4B3D81" w:rsidRPr="00BB726A" w14:paraId="34C5043A"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5CAC26C" w14:textId="77777777" w:rsidR="004B3D81" w:rsidRPr="00BB726A" w:rsidRDefault="004B3D81" w:rsidP="004B3D81">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720" w:type="dxa"/>
            <w:vAlign w:val="center"/>
          </w:tcPr>
          <w:p w14:paraId="3E9177AF" w14:textId="77777777" w:rsidR="004B3D81" w:rsidRPr="00BB726A" w:rsidRDefault="004B3D81"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6DA9553B" w14:textId="11E5E67D" w:rsidR="004B3D81" w:rsidRPr="00BB726A" w:rsidRDefault="004E2564"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14379E6A" w14:textId="77777777" w:rsidR="004B3D81" w:rsidRPr="00BB726A" w:rsidRDefault="004B3D81"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4B3D81" w:rsidRPr="00BB726A" w14:paraId="3DFF2403" w14:textId="77777777" w:rsidTr="00BB726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53FF5FF" w14:textId="77777777" w:rsidR="004B3D81" w:rsidRPr="00BB726A" w:rsidRDefault="004B3D81" w:rsidP="004B3D81">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Sistemas de Información Actualizados a requerimientos de las Áreas u órganos evaluadores.</w:t>
            </w:r>
          </w:p>
        </w:tc>
        <w:tc>
          <w:tcPr>
            <w:tcW w:w="720" w:type="dxa"/>
            <w:vAlign w:val="center"/>
          </w:tcPr>
          <w:p w14:paraId="01CCF1B6" w14:textId="77777777" w:rsidR="004B3D81" w:rsidRPr="00BB726A" w:rsidRDefault="004B3D81"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2E617DD4" w14:textId="77777777" w:rsidR="004B3D81" w:rsidRPr="00BB726A" w:rsidRDefault="004B3D81"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6D24F606" w14:textId="60465EFC" w:rsidR="004B3D81" w:rsidRPr="00BB726A" w:rsidRDefault="00CA5BF8"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4B3D81" w:rsidRPr="00BB726A">
              <w:rPr>
                <w:rFonts w:asciiTheme="majorHAnsi" w:hAnsiTheme="majorHAnsi" w:cstheme="majorHAnsi"/>
                <w:sz w:val="24"/>
                <w:szCs w:val="24"/>
              </w:rPr>
              <w:t>%</w:t>
            </w:r>
          </w:p>
        </w:tc>
      </w:tr>
    </w:tbl>
    <w:p w14:paraId="12B46532" w14:textId="77777777" w:rsidR="00061FE2" w:rsidRPr="00FE4FCA" w:rsidRDefault="00061FE2" w:rsidP="00061FE2">
      <w:pPr>
        <w:pStyle w:val="ListParagraph"/>
        <w:spacing w:after="0" w:line="276" w:lineRule="auto"/>
        <w:ind w:left="1440"/>
        <w:jc w:val="both"/>
        <w:rPr>
          <w:rFonts w:asciiTheme="majorHAnsi" w:hAnsiTheme="majorHAnsi" w:cstheme="majorHAnsi"/>
          <w:b/>
          <w:sz w:val="24"/>
          <w:szCs w:val="24"/>
          <w:u w:val="single"/>
        </w:rPr>
      </w:pPr>
    </w:p>
    <w:p w14:paraId="7D26E376" w14:textId="3C7D9EDE"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Al mes de abril se han cumplido con las actualizaciones de lugar para las evaluaciones futuras del trimestre con las calificaciones al 100%.</w:t>
      </w:r>
    </w:p>
    <w:p w14:paraId="57F12BEA" w14:textId="77777777"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p>
    <w:p w14:paraId="5A2E8832" w14:textId="2B5C730F"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 xml:space="preserve">Al mes de mayo no hemos obtenido evaluaciones, estamos en proceso de evaluación preliminar de </w:t>
      </w:r>
      <w:proofErr w:type="gramStart"/>
      <w:r w:rsidRPr="002B10C9">
        <w:rPr>
          <w:rFonts w:asciiTheme="majorHAnsi" w:hAnsiTheme="majorHAnsi" w:cstheme="majorHAnsi"/>
          <w:sz w:val="24"/>
          <w:szCs w:val="24"/>
        </w:rPr>
        <w:t>calificación</w:t>
      </w:r>
      <w:r w:rsidR="00C02677">
        <w:rPr>
          <w:rFonts w:asciiTheme="majorHAnsi" w:hAnsiTheme="majorHAnsi" w:cstheme="majorHAnsi"/>
          <w:sz w:val="24"/>
          <w:szCs w:val="24"/>
        </w:rPr>
        <w:t xml:space="preserve"> </w:t>
      </w:r>
      <w:r w:rsidRPr="002B10C9">
        <w:rPr>
          <w:rFonts w:asciiTheme="majorHAnsi" w:hAnsiTheme="majorHAnsi" w:cstheme="majorHAnsi"/>
          <w:sz w:val="24"/>
          <w:szCs w:val="24"/>
        </w:rPr>
        <w:t xml:space="preserve"> en</w:t>
      </w:r>
      <w:proofErr w:type="gramEnd"/>
      <w:r w:rsidRPr="002B10C9">
        <w:rPr>
          <w:rFonts w:asciiTheme="majorHAnsi" w:hAnsiTheme="majorHAnsi" w:cstheme="majorHAnsi"/>
          <w:sz w:val="24"/>
          <w:szCs w:val="24"/>
        </w:rPr>
        <w:t xml:space="preserve"> los procesos de nuestro portal de transparencia</w:t>
      </w:r>
    </w:p>
    <w:p w14:paraId="462BDE59" w14:textId="77777777"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p>
    <w:p w14:paraId="1BFDE3A9" w14:textId="14B6CE62"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 xml:space="preserve">Al mes de junio no hemos obtenido evaluaciones ni actualización de </w:t>
      </w:r>
      <w:proofErr w:type="gramStart"/>
      <w:r w:rsidRPr="002B10C9">
        <w:rPr>
          <w:rFonts w:asciiTheme="majorHAnsi" w:hAnsiTheme="majorHAnsi" w:cstheme="majorHAnsi"/>
          <w:sz w:val="24"/>
          <w:szCs w:val="24"/>
        </w:rPr>
        <w:t>calificación</w:t>
      </w:r>
      <w:r w:rsidR="00C02677">
        <w:rPr>
          <w:rFonts w:asciiTheme="majorHAnsi" w:hAnsiTheme="majorHAnsi" w:cstheme="majorHAnsi"/>
          <w:sz w:val="24"/>
          <w:szCs w:val="24"/>
        </w:rPr>
        <w:t xml:space="preserve"> </w:t>
      </w:r>
      <w:r w:rsidRPr="002B10C9">
        <w:rPr>
          <w:rFonts w:asciiTheme="majorHAnsi" w:hAnsiTheme="majorHAnsi" w:cstheme="majorHAnsi"/>
          <w:sz w:val="24"/>
          <w:szCs w:val="24"/>
        </w:rPr>
        <w:t xml:space="preserve"> en</w:t>
      </w:r>
      <w:proofErr w:type="gramEnd"/>
      <w:r w:rsidRPr="002B10C9">
        <w:rPr>
          <w:rFonts w:asciiTheme="majorHAnsi" w:hAnsiTheme="majorHAnsi" w:cstheme="majorHAnsi"/>
          <w:sz w:val="24"/>
          <w:szCs w:val="24"/>
        </w:rPr>
        <w:t xml:space="preserve"> los procesos de nuestro portal de transparencia.</w:t>
      </w:r>
    </w:p>
    <w:p w14:paraId="76139060" w14:textId="77777777"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p>
    <w:p w14:paraId="5C9CE175" w14:textId="7CE1DE4A" w:rsidR="00947642"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 xml:space="preserve">Debido a los cambios externos por los que han estado sometidos la DIGEIG, hemos tenido pocos avances en cuanto a la actualización del SAIP para el seguimiento de evaluaciones y </w:t>
      </w:r>
      <w:r w:rsidRPr="002B10C9">
        <w:rPr>
          <w:rFonts w:asciiTheme="majorHAnsi" w:hAnsiTheme="majorHAnsi" w:cstheme="majorHAnsi"/>
          <w:sz w:val="24"/>
          <w:szCs w:val="24"/>
        </w:rPr>
        <w:lastRenderedPageBreak/>
        <w:t>requerimientos de cambios al portal. Nos mantenemos con las notificaciones de preguntas al día por esta vía y por la línea 311.</w:t>
      </w:r>
      <w:r>
        <w:rPr>
          <w:rFonts w:asciiTheme="majorHAnsi" w:hAnsiTheme="majorHAnsi" w:cstheme="majorHAnsi"/>
          <w:sz w:val="24"/>
          <w:szCs w:val="24"/>
        </w:rPr>
        <w:t xml:space="preserve"> </w:t>
      </w:r>
    </w:p>
    <w:p w14:paraId="0019A94F" w14:textId="77777777"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p>
    <w:p w14:paraId="098225B7" w14:textId="631FB383"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Solicitudes de información pública atendidas.</w:t>
      </w:r>
      <w:r w:rsidR="00B603F4" w:rsidRPr="00FE4FCA">
        <w:rPr>
          <w:rFonts w:asciiTheme="majorHAnsi" w:hAnsiTheme="majorHAnsi" w:cstheme="majorHAnsi"/>
          <w:b/>
          <w:sz w:val="24"/>
          <w:szCs w:val="24"/>
        </w:rPr>
        <w:t xml:space="preserve"> </w:t>
      </w:r>
      <w:r w:rsidR="00B603F4"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37"/>
        <w:tblW w:w="8547" w:type="dxa"/>
        <w:tblLook w:val="04A0" w:firstRow="1" w:lastRow="0" w:firstColumn="1" w:lastColumn="0" w:noHBand="0" w:noVBand="1"/>
      </w:tblPr>
      <w:tblGrid>
        <w:gridCol w:w="4549"/>
        <w:gridCol w:w="768"/>
        <w:gridCol w:w="1436"/>
        <w:gridCol w:w="1794"/>
      </w:tblGrid>
      <w:tr w:rsidR="00322E30" w:rsidRPr="00BB726A" w14:paraId="73B0B243"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8C34E60"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720" w:type="dxa"/>
            <w:vAlign w:val="center"/>
          </w:tcPr>
          <w:p w14:paraId="77A2A96A" w14:textId="77777777" w:rsidR="00322E30" w:rsidRPr="00BB726A" w:rsidRDefault="00322E30"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364A411E" w14:textId="04A48677" w:rsidR="00322E30" w:rsidRPr="00BB726A" w:rsidRDefault="004E2564"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59B0EE3E" w14:textId="77777777" w:rsidR="00322E30" w:rsidRPr="00BB726A" w:rsidRDefault="00322E30"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322E30" w:rsidRPr="00BB726A" w14:paraId="6C26D875" w14:textId="77777777" w:rsidTr="00BB726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CB3AA33"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solicitudes, de los ciudadanos e instituciones interesadas, de información pública atendidas en tiempo oportuno</w:t>
            </w:r>
          </w:p>
        </w:tc>
        <w:tc>
          <w:tcPr>
            <w:tcW w:w="720" w:type="dxa"/>
            <w:vAlign w:val="center"/>
          </w:tcPr>
          <w:p w14:paraId="73955C16"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43FAB7F8"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0470883A"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r>
      <w:tr w:rsidR="00322E30" w:rsidRPr="00BB726A" w14:paraId="09760105"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94AF3F8"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quejas, denuncias, reclamaciones y sugerencias recibidas y atendidas en tiempo oportuno.</w:t>
            </w:r>
          </w:p>
        </w:tc>
        <w:tc>
          <w:tcPr>
            <w:tcW w:w="720" w:type="dxa"/>
            <w:vAlign w:val="center"/>
          </w:tcPr>
          <w:p w14:paraId="3B7E477D"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76894A71"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0BF9CE8F"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BB726A">
              <w:rPr>
                <w:rFonts w:asciiTheme="majorHAnsi" w:hAnsiTheme="majorHAnsi" w:cstheme="majorHAnsi"/>
                <w:sz w:val="24"/>
                <w:szCs w:val="24"/>
              </w:rPr>
              <w:t>100%</w:t>
            </w:r>
          </w:p>
        </w:tc>
      </w:tr>
    </w:tbl>
    <w:p w14:paraId="4F0F3B74" w14:textId="6361D5CF" w:rsidR="00947642" w:rsidRPr="00FE4FCA" w:rsidRDefault="00947642" w:rsidP="00322E30">
      <w:pPr>
        <w:spacing w:after="0" w:line="276" w:lineRule="auto"/>
        <w:jc w:val="both"/>
        <w:rPr>
          <w:rFonts w:asciiTheme="majorHAnsi" w:hAnsiTheme="majorHAnsi" w:cstheme="majorHAnsi"/>
          <w:sz w:val="24"/>
          <w:szCs w:val="24"/>
        </w:rPr>
      </w:pPr>
    </w:p>
    <w:p w14:paraId="3B54523F" w14:textId="2CE411E1" w:rsidR="00322E30" w:rsidRPr="00FE4FCA" w:rsidRDefault="00322E30" w:rsidP="00322E30">
      <w:pPr>
        <w:spacing w:after="0" w:line="276" w:lineRule="auto"/>
        <w:jc w:val="both"/>
        <w:rPr>
          <w:rFonts w:asciiTheme="majorHAnsi" w:hAnsiTheme="majorHAnsi" w:cstheme="majorHAnsi"/>
          <w:sz w:val="24"/>
          <w:szCs w:val="24"/>
        </w:rPr>
      </w:pPr>
    </w:p>
    <w:p w14:paraId="448EBA28" w14:textId="32886D12" w:rsidR="00322E30" w:rsidRPr="00FE4FCA" w:rsidRDefault="00322E30" w:rsidP="00322E30">
      <w:pPr>
        <w:spacing w:after="0" w:line="276" w:lineRule="auto"/>
        <w:jc w:val="both"/>
        <w:rPr>
          <w:rFonts w:asciiTheme="majorHAnsi" w:hAnsiTheme="majorHAnsi" w:cstheme="majorHAnsi"/>
          <w:sz w:val="24"/>
          <w:szCs w:val="24"/>
        </w:rPr>
      </w:pPr>
    </w:p>
    <w:p w14:paraId="36CD0B87" w14:textId="73401886" w:rsidR="00322E30" w:rsidRPr="00FE4FCA" w:rsidRDefault="00322E30" w:rsidP="00322E30">
      <w:pPr>
        <w:spacing w:after="0" w:line="276" w:lineRule="auto"/>
        <w:jc w:val="both"/>
        <w:rPr>
          <w:rFonts w:asciiTheme="majorHAnsi" w:hAnsiTheme="majorHAnsi" w:cstheme="majorHAnsi"/>
          <w:sz w:val="24"/>
          <w:szCs w:val="24"/>
        </w:rPr>
      </w:pPr>
    </w:p>
    <w:p w14:paraId="7CF9CEC0" w14:textId="167DA88B" w:rsidR="00322E30" w:rsidRPr="00FE4FCA" w:rsidRDefault="00322E30" w:rsidP="00322E30">
      <w:pPr>
        <w:spacing w:after="0" w:line="276" w:lineRule="auto"/>
        <w:jc w:val="both"/>
        <w:rPr>
          <w:rFonts w:asciiTheme="majorHAnsi" w:hAnsiTheme="majorHAnsi" w:cstheme="majorHAnsi"/>
          <w:sz w:val="24"/>
          <w:szCs w:val="24"/>
        </w:rPr>
      </w:pPr>
    </w:p>
    <w:p w14:paraId="6DB79BA8" w14:textId="37DB80F4" w:rsidR="00322E30" w:rsidRPr="00FE4FCA" w:rsidRDefault="00322E30" w:rsidP="00322E30">
      <w:pPr>
        <w:spacing w:after="0" w:line="276" w:lineRule="auto"/>
        <w:jc w:val="both"/>
        <w:rPr>
          <w:rFonts w:asciiTheme="majorHAnsi" w:hAnsiTheme="majorHAnsi" w:cstheme="majorHAnsi"/>
          <w:sz w:val="24"/>
          <w:szCs w:val="24"/>
        </w:rPr>
      </w:pPr>
    </w:p>
    <w:p w14:paraId="7AEEF378" w14:textId="3BFF32D6" w:rsidR="00322E30" w:rsidRPr="00FE4FCA" w:rsidRDefault="00322E30" w:rsidP="00322E30">
      <w:pPr>
        <w:spacing w:after="0" w:line="276" w:lineRule="auto"/>
        <w:jc w:val="both"/>
        <w:rPr>
          <w:rFonts w:asciiTheme="majorHAnsi" w:hAnsiTheme="majorHAnsi" w:cstheme="majorHAnsi"/>
          <w:sz w:val="24"/>
          <w:szCs w:val="24"/>
        </w:rPr>
      </w:pPr>
    </w:p>
    <w:p w14:paraId="484E197A" w14:textId="77344013" w:rsidR="00322E30" w:rsidRPr="00FE4FCA" w:rsidRDefault="00322E30" w:rsidP="00322E30">
      <w:pPr>
        <w:spacing w:after="0" w:line="276" w:lineRule="auto"/>
        <w:jc w:val="both"/>
        <w:rPr>
          <w:rFonts w:asciiTheme="majorHAnsi" w:hAnsiTheme="majorHAnsi" w:cstheme="majorHAnsi"/>
          <w:sz w:val="24"/>
          <w:szCs w:val="24"/>
        </w:rPr>
      </w:pPr>
    </w:p>
    <w:p w14:paraId="2A8B022E" w14:textId="31DF5A21" w:rsidR="00322E30" w:rsidRPr="00FE4FCA" w:rsidRDefault="00322E30" w:rsidP="00322E30">
      <w:pPr>
        <w:spacing w:after="0" w:line="276" w:lineRule="auto"/>
        <w:jc w:val="both"/>
        <w:rPr>
          <w:rFonts w:asciiTheme="majorHAnsi" w:hAnsiTheme="majorHAnsi" w:cstheme="majorHAnsi"/>
          <w:sz w:val="24"/>
          <w:szCs w:val="24"/>
        </w:rPr>
      </w:pPr>
    </w:p>
    <w:p w14:paraId="60917F66" w14:textId="48D15CF9" w:rsidR="00322E30" w:rsidRPr="00FE4FCA" w:rsidRDefault="00322E30" w:rsidP="00322E30">
      <w:pPr>
        <w:spacing w:after="0" w:line="276" w:lineRule="auto"/>
        <w:jc w:val="both"/>
        <w:rPr>
          <w:rFonts w:asciiTheme="majorHAnsi" w:hAnsiTheme="majorHAnsi" w:cstheme="majorHAnsi"/>
          <w:sz w:val="24"/>
          <w:szCs w:val="24"/>
        </w:rPr>
      </w:pPr>
    </w:p>
    <w:p w14:paraId="0F6E5219" w14:textId="77777777" w:rsidR="00322E30" w:rsidRPr="00CA5BF8" w:rsidRDefault="00322E30" w:rsidP="00CA5BF8">
      <w:pPr>
        <w:spacing w:after="0" w:line="276" w:lineRule="auto"/>
        <w:jc w:val="both"/>
        <w:rPr>
          <w:rFonts w:asciiTheme="majorHAnsi" w:hAnsiTheme="majorHAnsi" w:cstheme="majorHAnsi"/>
          <w:sz w:val="24"/>
          <w:szCs w:val="24"/>
        </w:rPr>
      </w:pPr>
    </w:p>
    <w:p w14:paraId="2FC0553D" w14:textId="238E8B1C" w:rsidR="002B10C9" w:rsidRPr="002B10C9" w:rsidRDefault="0079646A" w:rsidP="002B10C9">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Durante el </w:t>
      </w:r>
      <w:r w:rsidR="002B10C9">
        <w:rPr>
          <w:rFonts w:asciiTheme="majorHAnsi" w:hAnsiTheme="majorHAnsi" w:cstheme="majorHAnsi"/>
          <w:sz w:val="24"/>
          <w:szCs w:val="24"/>
        </w:rPr>
        <w:t>segundo</w:t>
      </w:r>
      <w:r>
        <w:rPr>
          <w:rFonts w:asciiTheme="majorHAnsi" w:hAnsiTheme="majorHAnsi" w:cstheme="majorHAnsi"/>
          <w:sz w:val="24"/>
          <w:szCs w:val="24"/>
        </w:rPr>
        <w:t xml:space="preserve"> trimestre, </w:t>
      </w:r>
      <w:r w:rsidR="002B10C9">
        <w:rPr>
          <w:rFonts w:asciiTheme="majorHAnsi" w:hAnsiTheme="majorHAnsi" w:cstheme="majorHAnsi"/>
          <w:sz w:val="24"/>
          <w:szCs w:val="24"/>
        </w:rPr>
        <w:t>f</w:t>
      </w:r>
      <w:r w:rsidR="002B10C9" w:rsidRPr="002B10C9">
        <w:rPr>
          <w:rFonts w:asciiTheme="majorHAnsi" w:hAnsiTheme="majorHAnsi" w:cstheme="majorHAnsi"/>
          <w:sz w:val="24"/>
          <w:szCs w:val="24"/>
        </w:rPr>
        <w:t>ueron ejecutadas al mes de abril 16 solicitudes de información pública, no se registraron denuncias, reclamaciones, sugerencias al mes de abril por 311 ni SAIP. Fueron ejecutadas 17 en el mes de mayo y 8 en el mes de junio. Actualmente este indicador se encuentra al 100% de su cumplimiento.</w:t>
      </w:r>
    </w:p>
    <w:p w14:paraId="0092BFE8" w14:textId="77777777"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Los avances relacionados a las solicitudes atendidas, podemos encontrarlos en:</w:t>
      </w:r>
    </w:p>
    <w:p w14:paraId="3789FD35" w14:textId="18D8EA58" w:rsidR="00947642" w:rsidRPr="00FE4FCA"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-Solicitudes de Preguntas respondidas a tiempo mediante Consultas UAF.</w:t>
      </w:r>
    </w:p>
    <w:p w14:paraId="11649467" w14:textId="77777777" w:rsidR="00063554" w:rsidRPr="00FE4FCA" w:rsidRDefault="00063554" w:rsidP="00063554">
      <w:pPr>
        <w:pStyle w:val="ListParagraph"/>
        <w:spacing w:after="0" w:line="276" w:lineRule="auto"/>
        <w:ind w:left="1134"/>
        <w:jc w:val="both"/>
        <w:rPr>
          <w:rFonts w:asciiTheme="majorHAnsi" w:hAnsiTheme="majorHAnsi" w:cstheme="majorHAnsi"/>
          <w:sz w:val="24"/>
          <w:szCs w:val="24"/>
        </w:rPr>
      </w:pPr>
    </w:p>
    <w:p w14:paraId="23780C8E" w14:textId="77777777" w:rsidR="009F3F48" w:rsidRPr="00FE4FCA" w:rsidRDefault="00947642" w:rsidP="00736D95">
      <w:pPr>
        <w:pStyle w:val="ListParagraph"/>
        <w:numPr>
          <w:ilvl w:val="0"/>
          <w:numId w:val="9"/>
        </w:numPr>
        <w:ind w:left="1134" w:hanging="283"/>
        <w:rPr>
          <w:rFonts w:asciiTheme="majorHAnsi" w:hAnsiTheme="majorHAnsi" w:cstheme="majorHAnsi"/>
          <w:b/>
          <w:sz w:val="24"/>
          <w:szCs w:val="24"/>
          <w:u w:val="single"/>
        </w:rPr>
      </w:pPr>
      <w:r w:rsidRPr="00FE4FCA">
        <w:rPr>
          <w:rFonts w:asciiTheme="majorHAnsi" w:hAnsiTheme="majorHAnsi" w:cstheme="majorHAnsi"/>
          <w:b/>
          <w:sz w:val="24"/>
          <w:szCs w:val="24"/>
        </w:rPr>
        <w:t>Informes Balances de Gestión realizados</w:t>
      </w:r>
      <w:r w:rsidR="009F3F48" w:rsidRPr="00FE4FCA">
        <w:rPr>
          <w:rFonts w:asciiTheme="majorHAnsi" w:hAnsiTheme="majorHAnsi" w:cstheme="majorHAnsi"/>
          <w:b/>
          <w:sz w:val="24"/>
          <w:szCs w:val="24"/>
        </w:rPr>
        <w:t>.</w:t>
      </w:r>
      <w:r w:rsidR="009F3F48" w:rsidRPr="00FE4FCA">
        <w:rPr>
          <w:rFonts w:asciiTheme="majorHAnsi" w:hAnsiTheme="majorHAnsi" w:cstheme="majorHAnsi"/>
          <w:bCs/>
          <w:sz w:val="24"/>
          <w:szCs w:val="24"/>
          <w:u w:val="single"/>
        </w:rPr>
        <w:t xml:space="preserve"> Presupuesto Planificado: RD$00.00</w:t>
      </w:r>
    </w:p>
    <w:tbl>
      <w:tblPr>
        <w:tblStyle w:val="GridTable5Dark-Accent5"/>
        <w:tblpPr w:leftFromText="141" w:rightFromText="141" w:vertAnchor="text" w:horzAnchor="margin" w:tblpXSpec="right" w:tblpY="214"/>
        <w:tblW w:w="8688" w:type="dxa"/>
        <w:tblLook w:val="04A0" w:firstRow="1" w:lastRow="0" w:firstColumn="1" w:lastColumn="0" w:noHBand="0" w:noVBand="1"/>
      </w:tblPr>
      <w:tblGrid>
        <w:gridCol w:w="4675"/>
        <w:gridCol w:w="810"/>
        <w:gridCol w:w="1440"/>
        <w:gridCol w:w="1763"/>
      </w:tblGrid>
      <w:tr w:rsidR="00063554" w:rsidRPr="00BB726A" w14:paraId="2F5D14D1"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66A9141"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810" w:type="dxa"/>
            <w:vAlign w:val="center"/>
          </w:tcPr>
          <w:p w14:paraId="21536905" w14:textId="77777777" w:rsidR="00063554" w:rsidRPr="00BB726A" w:rsidRDefault="0006355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17F0A8B4" w14:textId="138A8F6E" w:rsidR="00063554" w:rsidRPr="00BB726A" w:rsidRDefault="004E256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763" w:type="dxa"/>
            <w:vAlign w:val="center"/>
          </w:tcPr>
          <w:p w14:paraId="0684CA99" w14:textId="77777777" w:rsidR="00063554" w:rsidRPr="00BB726A" w:rsidRDefault="0006355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063554" w:rsidRPr="00BB726A" w14:paraId="6E94BEB7" w14:textId="77777777" w:rsidTr="00BB726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0F46979"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informes estadísticos realizados.</w:t>
            </w:r>
          </w:p>
        </w:tc>
        <w:tc>
          <w:tcPr>
            <w:tcW w:w="810" w:type="dxa"/>
            <w:vAlign w:val="center"/>
          </w:tcPr>
          <w:p w14:paraId="5B7F0EBD" w14:textId="77777777" w:rsidR="00063554" w:rsidRPr="00BB726A" w:rsidRDefault="00063554"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4</w:t>
            </w:r>
          </w:p>
        </w:tc>
        <w:tc>
          <w:tcPr>
            <w:tcW w:w="1440" w:type="dxa"/>
            <w:vAlign w:val="center"/>
          </w:tcPr>
          <w:p w14:paraId="346542F3" w14:textId="77777777" w:rsidR="00063554" w:rsidRPr="00BB726A" w:rsidRDefault="00063554"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763" w:type="dxa"/>
            <w:vAlign w:val="center"/>
          </w:tcPr>
          <w:p w14:paraId="2BC63966" w14:textId="697B4AB2" w:rsidR="00063554" w:rsidRPr="00BB726A" w:rsidRDefault="00BE24E7"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063554" w:rsidRPr="00BB726A">
              <w:rPr>
                <w:rFonts w:asciiTheme="majorHAnsi" w:hAnsiTheme="majorHAnsi" w:cstheme="majorHAnsi"/>
                <w:sz w:val="24"/>
                <w:szCs w:val="24"/>
              </w:rPr>
              <w:t>%</w:t>
            </w:r>
          </w:p>
        </w:tc>
      </w:tr>
      <w:tr w:rsidR="00063554" w:rsidRPr="00BB726A" w14:paraId="6EBACFD9"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B656951"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Plan de Mejoras de los resultados de evaluación de Metas elaborado</w:t>
            </w:r>
          </w:p>
        </w:tc>
        <w:tc>
          <w:tcPr>
            <w:tcW w:w="810" w:type="dxa"/>
            <w:vAlign w:val="center"/>
          </w:tcPr>
          <w:p w14:paraId="5C86258F"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440" w:type="dxa"/>
            <w:vAlign w:val="center"/>
          </w:tcPr>
          <w:p w14:paraId="215BD6B0"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c>
          <w:tcPr>
            <w:tcW w:w="1763" w:type="dxa"/>
            <w:vAlign w:val="center"/>
          </w:tcPr>
          <w:p w14:paraId="5B47DB74"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BB726A">
              <w:rPr>
                <w:rFonts w:asciiTheme="majorHAnsi" w:hAnsiTheme="majorHAnsi" w:cstheme="majorHAnsi"/>
                <w:sz w:val="24"/>
                <w:szCs w:val="24"/>
              </w:rPr>
              <w:t>N/A</w:t>
            </w:r>
          </w:p>
        </w:tc>
      </w:tr>
    </w:tbl>
    <w:p w14:paraId="4C0EE323" w14:textId="26D55ECB" w:rsidR="009F3F48" w:rsidRDefault="009F3F48" w:rsidP="0079646A">
      <w:pPr>
        <w:spacing w:after="0" w:line="276" w:lineRule="auto"/>
        <w:jc w:val="both"/>
        <w:rPr>
          <w:rFonts w:asciiTheme="majorHAnsi" w:hAnsiTheme="majorHAnsi" w:cstheme="majorHAnsi"/>
          <w:b/>
          <w:sz w:val="24"/>
          <w:szCs w:val="24"/>
          <w:u w:val="single"/>
        </w:rPr>
      </w:pPr>
    </w:p>
    <w:p w14:paraId="62A26331" w14:textId="0AC439A7" w:rsidR="0079646A" w:rsidRDefault="0079646A" w:rsidP="0079646A">
      <w:pPr>
        <w:spacing w:after="0" w:line="276" w:lineRule="auto"/>
        <w:jc w:val="both"/>
        <w:rPr>
          <w:rFonts w:asciiTheme="majorHAnsi" w:hAnsiTheme="majorHAnsi" w:cstheme="majorHAnsi"/>
          <w:b/>
          <w:sz w:val="24"/>
          <w:szCs w:val="24"/>
          <w:u w:val="single"/>
        </w:rPr>
      </w:pPr>
    </w:p>
    <w:p w14:paraId="24E46FE5" w14:textId="6AA56ED1" w:rsidR="0079646A" w:rsidRDefault="0079646A" w:rsidP="0079646A">
      <w:pPr>
        <w:spacing w:after="0" w:line="276" w:lineRule="auto"/>
        <w:jc w:val="both"/>
        <w:rPr>
          <w:rFonts w:asciiTheme="majorHAnsi" w:hAnsiTheme="majorHAnsi" w:cstheme="majorHAnsi"/>
          <w:b/>
          <w:sz w:val="24"/>
          <w:szCs w:val="24"/>
          <w:u w:val="single"/>
        </w:rPr>
      </w:pPr>
    </w:p>
    <w:p w14:paraId="679944D4" w14:textId="7DF27159" w:rsidR="0079646A" w:rsidRDefault="0079646A" w:rsidP="0079646A">
      <w:pPr>
        <w:spacing w:after="0" w:line="276" w:lineRule="auto"/>
        <w:jc w:val="both"/>
        <w:rPr>
          <w:rFonts w:asciiTheme="majorHAnsi" w:hAnsiTheme="majorHAnsi" w:cstheme="majorHAnsi"/>
          <w:b/>
          <w:sz w:val="24"/>
          <w:szCs w:val="24"/>
          <w:u w:val="single"/>
        </w:rPr>
      </w:pPr>
    </w:p>
    <w:p w14:paraId="58F35898" w14:textId="0A9AA367" w:rsidR="0079646A" w:rsidRDefault="0079646A" w:rsidP="0079646A">
      <w:pPr>
        <w:spacing w:after="0" w:line="276" w:lineRule="auto"/>
        <w:jc w:val="both"/>
        <w:rPr>
          <w:rFonts w:asciiTheme="majorHAnsi" w:hAnsiTheme="majorHAnsi" w:cstheme="majorHAnsi"/>
          <w:b/>
          <w:sz w:val="24"/>
          <w:szCs w:val="24"/>
          <w:u w:val="single"/>
        </w:rPr>
      </w:pPr>
    </w:p>
    <w:p w14:paraId="697B5446" w14:textId="3B5CE190" w:rsidR="0079646A" w:rsidRDefault="0079646A" w:rsidP="0079646A">
      <w:pPr>
        <w:spacing w:after="0" w:line="276" w:lineRule="auto"/>
        <w:jc w:val="both"/>
        <w:rPr>
          <w:rFonts w:asciiTheme="majorHAnsi" w:hAnsiTheme="majorHAnsi" w:cstheme="majorHAnsi"/>
          <w:b/>
          <w:sz w:val="24"/>
          <w:szCs w:val="24"/>
          <w:u w:val="single"/>
        </w:rPr>
      </w:pPr>
    </w:p>
    <w:p w14:paraId="75462CDF" w14:textId="203465DE" w:rsidR="0079646A" w:rsidRDefault="0079646A" w:rsidP="0079646A">
      <w:pPr>
        <w:spacing w:after="0" w:line="276" w:lineRule="auto"/>
        <w:jc w:val="both"/>
        <w:rPr>
          <w:rFonts w:asciiTheme="majorHAnsi" w:hAnsiTheme="majorHAnsi" w:cstheme="majorHAnsi"/>
          <w:b/>
          <w:sz w:val="24"/>
          <w:szCs w:val="24"/>
          <w:u w:val="single"/>
        </w:rPr>
      </w:pPr>
    </w:p>
    <w:p w14:paraId="411C05C7" w14:textId="77777777" w:rsidR="002B10C9" w:rsidRDefault="002B10C9" w:rsidP="002B10C9">
      <w:pPr>
        <w:pStyle w:val="ListParagraph"/>
        <w:spacing w:after="0" w:line="276" w:lineRule="auto"/>
        <w:ind w:left="1134"/>
        <w:jc w:val="both"/>
        <w:rPr>
          <w:rFonts w:asciiTheme="majorHAnsi" w:hAnsiTheme="majorHAnsi" w:cstheme="majorHAnsi"/>
          <w:sz w:val="24"/>
          <w:szCs w:val="24"/>
        </w:rPr>
      </w:pPr>
    </w:p>
    <w:p w14:paraId="22DA269F" w14:textId="017D5B16" w:rsidR="002B10C9" w:rsidRPr="002B10C9" w:rsidRDefault="0079646A" w:rsidP="002B10C9">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Para el </w:t>
      </w:r>
      <w:r w:rsidR="002B10C9">
        <w:rPr>
          <w:rFonts w:asciiTheme="majorHAnsi" w:hAnsiTheme="majorHAnsi" w:cstheme="majorHAnsi"/>
          <w:sz w:val="24"/>
          <w:szCs w:val="24"/>
        </w:rPr>
        <w:t xml:space="preserve">segundo </w:t>
      </w:r>
      <w:r>
        <w:rPr>
          <w:rFonts w:asciiTheme="majorHAnsi" w:hAnsiTheme="majorHAnsi" w:cstheme="majorHAnsi"/>
          <w:sz w:val="24"/>
          <w:szCs w:val="24"/>
        </w:rPr>
        <w:t xml:space="preserve">trimestre, </w:t>
      </w:r>
      <w:r w:rsidR="002B10C9">
        <w:rPr>
          <w:rFonts w:asciiTheme="majorHAnsi" w:hAnsiTheme="majorHAnsi" w:cstheme="majorHAnsi"/>
          <w:sz w:val="24"/>
          <w:szCs w:val="24"/>
        </w:rPr>
        <w:t>m</w:t>
      </w:r>
      <w:r w:rsidR="002B10C9" w:rsidRPr="002B10C9">
        <w:rPr>
          <w:rFonts w:asciiTheme="majorHAnsi" w:hAnsiTheme="majorHAnsi" w:cstheme="majorHAnsi"/>
          <w:sz w:val="24"/>
          <w:szCs w:val="24"/>
        </w:rPr>
        <w:t>ensualmente se evalúan todas las informaciones recibidas diariamente para las estadísticas OAI, son adecuados en formato Excel, donde se llevan los registros estadísticos del sistema único de información SAIP, registros estadísticos de sujetos obligados registrados en la UAF, registros de consultas recibidas y atendidas en el trimestre y las estadísticas de la línea 311.</w:t>
      </w:r>
    </w:p>
    <w:p w14:paraId="260858FC" w14:textId="77777777"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El propósito del seguimiento trimestral de productos y resultados es disponer de información oportuna sobre el cumplimiento de las metas y resultados que a la fecha están todos los informes estadísticos actualizados obteniendo:</w:t>
      </w:r>
    </w:p>
    <w:p w14:paraId="294A905E" w14:textId="5454F885"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w:t>
      </w:r>
      <w:proofErr w:type="spellStart"/>
      <w:r w:rsidRPr="002B10C9">
        <w:rPr>
          <w:rFonts w:asciiTheme="majorHAnsi" w:hAnsiTheme="majorHAnsi" w:cstheme="majorHAnsi"/>
          <w:sz w:val="24"/>
          <w:szCs w:val="24"/>
        </w:rPr>
        <w:t>Check</w:t>
      </w:r>
      <w:proofErr w:type="spellEnd"/>
      <w:r w:rsidRPr="002B10C9">
        <w:rPr>
          <w:rFonts w:asciiTheme="majorHAnsi" w:hAnsiTheme="majorHAnsi" w:cstheme="majorHAnsi"/>
          <w:sz w:val="24"/>
          <w:szCs w:val="24"/>
        </w:rPr>
        <w:t xml:space="preserve"> </w:t>
      </w:r>
      <w:proofErr w:type="spellStart"/>
      <w:r w:rsidRPr="002B10C9">
        <w:rPr>
          <w:rFonts w:asciiTheme="majorHAnsi" w:hAnsiTheme="majorHAnsi" w:cstheme="majorHAnsi"/>
          <w:sz w:val="24"/>
          <w:szCs w:val="24"/>
        </w:rPr>
        <w:t>List</w:t>
      </w:r>
      <w:proofErr w:type="spellEnd"/>
      <w:r w:rsidRPr="002B10C9">
        <w:rPr>
          <w:rFonts w:asciiTheme="majorHAnsi" w:hAnsiTheme="majorHAnsi" w:cstheme="majorHAnsi"/>
          <w:sz w:val="24"/>
          <w:szCs w:val="24"/>
        </w:rPr>
        <w:t xml:space="preserve"> de Documentos del Portal mensual actualizado a junio 2021.</w:t>
      </w:r>
    </w:p>
    <w:p w14:paraId="2C91314E" w14:textId="73CBC1A5" w:rsidR="002B10C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 xml:space="preserve">-Matriz de Seguimiento interno SAIP, No tuvimos reportes estadísticos a junio 2021. </w:t>
      </w:r>
    </w:p>
    <w:p w14:paraId="588194AC" w14:textId="3360E7F6" w:rsidR="00C66990"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lastRenderedPageBreak/>
        <w:t>-Matriz de Consultas Externas OAI al 30 de junio 2021.</w:t>
      </w:r>
    </w:p>
    <w:p w14:paraId="762BA0F3" w14:textId="31C35883" w:rsidR="00AE48B2" w:rsidRPr="002B10C9" w:rsidRDefault="002B10C9" w:rsidP="002B10C9">
      <w:pPr>
        <w:pStyle w:val="ListParagraph"/>
        <w:spacing w:after="0" w:line="276" w:lineRule="auto"/>
        <w:ind w:left="1134"/>
        <w:jc w:val="both"/>
      </w:pPr>
      <w:r w:rsidRPr="002B10C9">
        <w:rPr>
          <w:rFonts w:asciiTheme="majorHAnsi" w:hAnsiTheme="majorHAnsi" w:cstheme="majorHAnsi"/>
          <w:sz w:val="24"/>
          <w:szCs w:val="24"/>
        </w:rPr>
        <w:t>-Estadísticas y Balance de gestión línea 311, No tuvimos reportes estadísticos a junio 2021.</w:t>
      </w:r>
    </w:p>
    <w:p w14:paraId="47CA992A" w14:textId="77777777" w:rsidR="00C66990" w:rsidRPr="00C66990" w:rsidRDefault="00C66990" w:rsidP="00C66990">
      <w:pPr>
        <w:pStyle w:val="ListParagraph"/>
        <w:spacing w:after="0"/>
        <w:ind w:left="1134"/>
        <w:rPr>
          <w:rFonts w:asciiTheme="majorHAnsi" w:hAnsiTheme="majorHAnsi" w:cstheme="majorHAnsi"/>
          <w:sz w:val="24"/>
          <w:szCs w:val="24"/>
        </w:rPr>
      </w:pPr>
    </w:p>
    <w:p w14:paraId="4E232CCB" w14:textId="60BF101E"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Plan de Trabajo de la Comisión de Ética ejecutado</w:t>
      </w:r>
      <w:r w:rsidR="006C4F99" w:rsidRPr="00FE4FCA">
        <w:rPr>
          <w:rFonts w:asciiTheme="majorHAnsi" w:hAnsiTheme="majorHAnsi" w:cstheme="majorHAnsi"/>
          <w:b/>
          <w:sz w:val="24"/>
          <w:szCs w:val="24"/>
        </w:rPr>
        <w:t xml:space="preserve">. </w:t>
      </w:r>
      <w:r w:rsidR="006C4F99" w:rsidRPr="00FE4FCA">
        <w:rPr>
          <w:rFonts w:asciiTheme="majorHAnsi" w:hAnsiTheme="majorHAnsi" w:cstheme="majorHAnsi"/>
          <w:bCs/>
          <w:sz w:val="24"/>
          <w:szCs w:val="24"/>
          <w:u w:val="single"/>
        </w:rPr>
        <w:t>Presupuesto Planificado: RD$</w:t>
      </w:r>
      <w:r w:rsidR="006C4F99" w:rsidRPr="00FE4FCA">
        <w:rPr>
          <w:rFonts w:asciiTheme="majorHAnsi" w:hAnsiTheme="majorHAnsi" w:cstheme="majorHAnsi"/>
          <w:sz w:val="24"/>
          <w:szCs w:val="24"/>
          <w:u w:val="single"/>
        </w:rPr>
        <w:t>8,142.00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6C4F99" w:rsidRPr="00DC4522" w14:paraId="635DF67A" w14:textId="77777777" w:rsidTr="00DC4522">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2EC5E5C" w14:textId="77777777" w:rsidR="006C4F99" w:rsidRPr="00DC4522" w:rsidRDefault="006C4F99" w:rsidP="00C25371">
            <w:pPr>
              <w:pStyle w:val="ListParagraph"/>
              <w:spacing w:line="276" w:lineRule="auto"/>
              <w:ind w:left="0"/>
              <w:jc w:val="center"/>
              <w:rPr>
                <w:rFonts w:asciiTheme="majorHAnsi" w:hAnsiTheme="majorHAnsi" w:cstheme="majorHAnsi"/>
                <w:sz w:val="24"/>
                <w:szCs w:val="24"/>
              </w:rPr>
            </w:pPr>
            <w:r w:rsidRPr="00DC4522">
              <w:rPr>
                <w:rFonts w:asciiTheme="majorHAnsi" w:hAnsiTheme="majorHAnsi" w:cstheme="majorHAnsi"/>
                <w:sz w:val="24"/>
                <w:szCs w:val="24"/>
              </w:rPr>
              <w:t>Indicador</w:t>
            </w:r>
          </w:p>
        </w:tc>
        <w:tc>
          <w:tcPr>
            <w:tcW w:w="720" w:type="dxa"/>
            <w:vAlign w:val="center"/>
          </w:tcPr>
          <w:p w14:paraId="10ECAD64" w14:textId="77777777" w:rsidR="006C4F99" w:rsidRPr="00DC4522" w:rsidRDefault="006C4F99"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Meta Anual</w:t>
            </w:r>
          </w:p>
        </w:tc>
        <w:tc>
          <w:tcPr>
            <w:tcW w:w="1440" w:type="dxa"/>
            <w:vAlign w:val="center"/>
          </w:tcPr>
          <w:p w14:paraId="62C4911E" w14:textId="1DFDB523" w:rsidR="006C4F99" w:rsidRPr="00DC4522" w:rsidRDefault="004E2564"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Meta Segundo Trimestre</w:t>
            </w:r>
          </w:p>
        </w:tc>
        <w:tc>
          <w:tcPr>
            <w:tcW w:w="1802" w:type="dxa"/>
            <w:vAlign w:val="center"/>
          </w:tcPr>
          <w:p w14:paraId="2A002A27" w14:textId="77777777" w:rsidR="006C4F99" w:rsidRPr="00DC4522" w:rsidRDefault="006C4F99"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Avance en la meta trimestral</w:t>
            </w:r>
          </w:p>
        </w:tc>
      </w:tr>
      <w:tr w:rsidR="006C4F99" w:rsidRPr="00DC4522" w14:paraId="0B12F2C6" w14:textId="77777777" w:rsidTr="00DC452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6C59E22" w14:textId="5AA9711F" w:rsidR="006C4F99" w:rsidRPr="00DC4522" w:rsidRDefault="006C4F99" w:rsidP="00C25371">
            <w:pPr>
              <w:pStyle w:val="ListParagraph"/>
              <w:spacing w:line="276" w:lineRule="auto"/>
              <w:ind w:left="0"/>
              <w:jc w:val="center"/>
              <w:rPr>
                <w:rFonts w:asciiTheme="majorHAnsi" w:hAnsiTheme="majorHAnsi" w:cstheme="majorHAnsi"/>
                <w:sz w:val="24"/>
                <w:szCs w:val="24"/>
              </w:rPr>
            </w:pPr>
            <w:r w:rsidRPr="00DC4522">
              <w:rPr>
                <w:rFonts w:asciiTheme="majorHAnsi" w:hAnsiTheme="majorHAnsi" w:cstheme="majorHAnsi"/>
                <w:sz w:val="24"/>
                <w:szCs w:val="24"/>
              </w:rPr>
              <w:t>Cantidad de informes remitidos al RAI y la DIGEIG trimestralmente</w:t>
            </w:r>
          </w:p>
        </w:tc>
        <w:tc>
          <w:tcPr>
            <w:tcW w:w="720" w:type="dxa"/>
            <w:vAlign w:val="center"/>
          </w:tcPr>
          <w:p w14:paraId="065042D7" w14:textId="77777777" w:rsidR="006C4F99" w:rsidRPr="00DC4522" w:rsidRDefault="006C4F99"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4</w:t>
            </w:r>
          </w:p>
        </w:tc>
        <w:tc>
          <w:tcPr>
            <w:tcW w:w="1440" w:type="dxa"/>
            <w:vAlign w:val="center"/>
          </w:tcPr>
          <w:p w14:paraId="5020E654" w14:textId="77777777" w:rsidR="006C4F99" w:rsidRPr="00DC4522" w:rsidRDefault="006C4F99"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1</w:t>
            </w:r>
          </w:p>
        </w:tc>
        <w:tc>
          <w:tcPr>
            <w:tcW w:w="1802" w:type="dxa"/>
            <w:vAlign w:val="center"/>
          </w:tcPr>
          <w:p w14:paraId="19311583" w14:textId="3051460A" w:rsidR="006C4F99" w:rsidRPr="00DC4522" w:rsidRDefault="00D70898"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100</w:t>
            </w:r>
            <w:r w:rsidR="006C4F99" w:rsidRPr="00DC4522">
              <w:rPr>
                <w:rFonts w:asciiTheme="majorHAnsi" w:hAnsiTheme="majorHAnsi" w:cstheme="majorHAnsi"/>
                <w:sz w:val="24"/>
                <w:szCs w:val="24"/>
              </w:rPr>
              <w:t>%</w:t>
            </w:r>
          </w:p>
        </w:tc>
      </w:tr>
    </w:tbl>
    <w:p w14:paraId="6BC20E6F" w14:textId="567017AB" w:rsidR="006C4F99" w:rsidRPr="00FE4FCA" w:rsidRDefault="006C4F99" w:rsidP="006C4F99">
      <w:pPr>
        <w:pStyle w:val="ListParagraph"/>
        <w:spacing w:after="0" w:line="276" w:lineRule="auto"/>
        <w:ind w:left="1440"/>
        <w:jc w:val="both"/>
        <w:rPr>
          <w:rFonts w:asciiTheme="majorHAnsi" w:hAnsiTheme="majorHAnsi" w:cstheme="majorHAnsi"/>
          <w:b/>
          <w:sz w:val="24"/>
          <w:szCs w:val="24"/>
          <w:u w:val="single"/>
        </w:rPr>
      </w:pPr>
    </w:p>
    <w:p w14:paraId="3C4C8FC1" w14:textId="63C06B6C" w:rsidR="006C4F99" w:rsidRPr="002B10C9" w:rsidRDefault="002B10C9" w:rsidP="002B10C9">
      <w:pPr>
        <w:pStyle w:val="ListParagraph"/>
        <w:spacing w:after="0" w:line="276" w:lineRule="auto"/>
        <w:ind w:left="1134"/>
        <w:jc w:val="both"/>
        <w:rPr>
          <w:rFonts w:asciiTheme="majorHAnsi" w:hAnsiTheme="majorHAnsi" w:cstheme="majorHAnsi"/>
          <w:sz w:val="24"/>
          <w:szCs w:val="24"/>
        </w:rPr>
      </w:pPr>
      <w:r w:rsidRPr="002B10C9">
        <w:rPr>
          <w:rFonts w:asciiTheme="majorHAnsi" w:hAnsiTheme="majorHAnsi" w:cstheme="majorHAnsi"/>
          <w:sz w:val="24"/>
          <w:szCs w:val="24"/>
        </w:rPr>
        <w:t>La comisión de Ética Pública es el organismo responsable de promover el buen funcionamiento de la administración pública, la cultura de Ética y Transparencia. Fue concluido el proceso de acoplamiento y gestión para la implementación del CEP UAF. Actualmente el CEP obtuvo 3/3 puntos en la última evaluación de la DIGEIG. Al mes de junio no tenemos calificaciones disponibles.</w:t>
      </w:r>
    </w:p>
    <w:p w14:paraId="0B5B02FD"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365F06CF" w14:textId="4364CDBE" w:rsidR="00DC4522" w:rsidRDefault="00DC4522">
      <w:pPr>
        <w:rPr>
          <w:rFonts w:asciiTheme="majorHAnsi" w:hAnsiTheme="majorHAnsi" w:cstheme="majorHAnsi"/>
        </w:rPr>
      </w:pPr>
      <w:r>
        <w:rPr>
          <w:rFonts w:asciiTheme="majorHAnsi" w:hAnsiTheme="majorHAnsi" w:cstheme="majorHAnsi"/>
        </w:rPr>
        <w:br w:type="page"/>
      </w:r>
    </w:p>
    <w:p w14:paraId="28207A96" w14:textId="2A65D520" w:rsidR="009B778B" w:rsidRPr="00FE4FCA" w:rsidRDefault="009B778B" w:rsidP="00736D95">
      <w:pPr>
        <w:pStyle w:val="Heading1"/>
        <w:numPr>
          <w:ilvl w:val="0"/>
          <w:numId w:val="10"/>
        </w:numPr>
        <w:rPr>
          <w:rFonts w:cstheme="majorHAnsi"/>
          <w:b/>
          <w:color w:val="auto"/>
          <w:sz w:val="28"/>
          <w:szCs w:val="28"/>
        </w:rPr>
      </w:pPr>
      <w:bookmarkStart w:id="17" w:name="_Toc68460988"/>
      <w:r w:rsidRPr="00FE4FCA">
        <w:rPr>
          <w:rFonts w:cstheme="majorHAnsi"/>
          <w:b/>
          <w:color w:val="auto"/>
          <w:sz w:val="28"/>
          <w:szCs w:val="28"/>
        </w:rPr>
        <w:lastRenderedPageBreak/>
        <w:t>EJECUCI</w:t>
      </w:r>
      <w:r w:rsidR="005E58F8" w:rsidRPr="00FE4FCA">
        <w:rPr>
          <w:rFonts w:cstheme="majorHAnsi"/>
          <w:b/>
          <w:color w:val="auto"/>
          <w:sz w:val="28"/>
          <w:szCs w:val="28"/>
        </w:rPr>
        <w:t>Ó</w:t>
      </w:r>
      <w:r w:rsidRPr="00FE4FCA">
        <w:rPr>
          <w:rFonts w:cstheme="majorHAnsi"/>
          <w:b/>
          <w:color w:val="auto"/>
          <w:sz w:val="28"/>
          <w:szCs w:val="28"/>
        </w:rPr>
        <w:t>N PRESUPUESTARIA POR ÁREA</w:t>
      </w:r>
      <w:bookmarkEnd w:id="17"/>
    </w:p>
    <w:p w14:paraId="7EBD9C52" w14:textId="77777777" w:rsidR="00D857D9" w:rsidRPr="00FE4FCA" w:rsidRDefault="00D857D9" w:rsidP="00D857D9">
      <w:pPr>
        <w:rPr>
          <w:rFonts w:asciiTheme="majorHAnsi" w:hAnsiTheme="majorHAnsi" w:cstheme="majorHAnsi"/>
          <w:b/>
          <w:sz w:val="24"/>
          <w:szCs w:val="24"/>
        </w:rPr>
      </w:pPr>
    </w:p>
    <w:p w14:paraId="4B22F88A" w14:textId="77777777" w:rsidR="00D857D9" w:rsidRPr="00FE4FCA" w:rsidRDefault="00D857D9" w:rsidP="00D857D9">
      <w:pPr>
        <w:spacing w:after="200"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El Plan Operativo Anual 2021 determinó 8</w:t>
      </w:r>
      <w:r>
        <w:rPr>
          <w:rFonts w:asciiTheme="majorHAnsi" w:hAnsiTheme="majorHAnsi" w:cstheme="majorHAnsi"/>
          <w:sz w:val="24"/>
          <w:szCs w:val="24"/>
          <w:lang w:val="es-ES"/>
        </w:rPr>
        <w:t>4</w:t>
      </w:r>
      <w:r w:rsidRPr="00FE4FCA">
        <w:rPr>
          <w:rFonts w:asciiTheme="majorHAnsi" w:hAnsiTheme="majorHAnsi" w:cstheme="majorHAnsi"/>
          <w:sz w:val="24"/>
          <w:szCs w:val="24"/>
          <w:lang w:val="es-ES"/>
        </w:rPr>
        <w:t xml:space="preserve"> productos y 11</w:t>
      </w:r>
      <w:r>
        <w:rPr>
          <w:rFonts w:asciiTheme="majorHAnsi" w:hAnsiTheme="majorHAnsi" w:cstheme="majorHAnsi"/>
          <w:sz w:val="24"/>
          <w:szCs w:val="24"/>
          <w:lang w:val="es-ES"/>
        </w:rPr>
        <w:t xml:space="preserve">1 </w:t>
      </w:r>
      <w:r w:rsidRPr="00FE4FCA">
        <w:rPr>
          <w:rFonts w:asciiTheme="majorHAnsi" w:hAnsiTheme="majorHAnsi" w:cstheme="majorHAnsi"/>
          <w:sz w:val="24"/>
          <w:szCs w:val="24"/>
          <w:lang w:val="es-ES"/>
        </w:rPr>
        <w:t xml:space="preserve">indicadores que contribuyen al Plan Estratégico 2019-2022. Para llevar a cabo estas actividades de los indicadores se generaron unos gastos durante el primer trimestre de </w:t>
      </w:r>
      <w:r w:rsidRPr="00FE4FCA">
        <w:rPr>
          <w:rFonts w:asciiTheme="majorHAnsi" w:hAnsiTheme="majorHAnsi" w:cstheme="majorHAnsi"/>
          <w:b/>
          <w:bCs/>
          <w:sz w:val="24"/>
          <w:szCs w:val="24"/>
          <w:lang w:val="es-ES"/>
        </w:rPr>
        <w:t xml:space="preserve">RD$ </w:t>
      </w:r>
      <w:r>
        <w:rPr>
          <w:rFonts w:asciiTheme="majorHAnsi" w:hAnsiTheme="majorHAnsi" w:cstheme="majorHAnsi"/>
          <w:b/>
          <w:bCs/>
          <w:sz w:val="24"/>
          <w:szCs w:val="24"/>
          <w:lang w:val="es-ES"/>
        </w:rPr>
        <w:t>659,890</w:t>
      </w:r>
      <w:r w:rsidRPr="00FE4FCA">
        <w:rPr>
          <w:rFonts w:asciiTheme="majorHAnsi" w:hAnsiTheme="majorHAnsi" w:cstheme="majorHAnsi"/>
          <w:b/>
          <w:bCs/>
          <w:sz w:val="24"/>
          <w:szCs w:val="24"/>
          <w:lang w:val="es-ES"/>
        </w:rPr>
        <w:t>.00</w:t>
      </w:r>
    </w:p>
    <w:p w14:paraId="17A59EA0" w14:textId="77777777" w:rsidR="00D857D9" w:rsidRPr="00FE4FCA" w:rsidRDefault="00D857D9" w:rsidP="00D857D9">
      <w:pPr>
        <w:spacing w:after="0" w:line="276" w:lineRule="auto"/>
        <w:jc w:val="both"/>
        <w:rPr>
          <w:rFonts w:asciiTheme="majorHAnsi" w:eastAsia="Calibri" w:hAnsiTheme="majorHAnsi" w:cstheme="majorHAnsi"/>
          <w:sz w:val="2"/>
          <w:szCs w:val="2"/>
        </w:rPr>
      </w:pPr>
    </w:p>
    <w:tbl>
      <w:tblPr>
        <w:tblStyle w:val="GridTable5Dark-Accent5"/>
        <w:tblW w:w="5000" w:type="pct"/>
        <w:tblLayout w:type="fixed"/>
        <w:tblLook w:val="04A0" w:firstRow="1" w:lastRow="0" w:firstColumn="1" w:lastColumn="0" w:noHBand="0" w:noVBand="1"/>
      </w:tblPr>
      <w:tblGrid>
        <w:gridCol w:w="735"/>
        <w:gridCol w:w="4120"/>
        <w:gridCol w:w="2611"/>
        <w:gridCol w:w="2270"/>
      </w:tblGrid>
      <w:tr w:rsidR="00D857D9" w:rsidRPr="00FE4FCA" w14:paraId="40393649" w14:textId="77777777" w:rsidTr="00DC452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47C32775" w14:textId="77777777" w:rsidR="00D857D9" w:rsidRPr="00FE4FCA" w:rsidRDefault="00D857D9" w:rsidP="004F5124">
            <w:pPr>
              <w:jc w:val="center"/>
              <w:rPr>
                <w:rFonts w:asciiTheme="majorHAnsi" w:hAnsiTheme="majorHAnsi" w:cstheme="majorHAnsi"/>
                <w:sz w:val="24"/>
                <w:szCs w:val="24"/>
                <w:lang w:val="es-ES"/>
              </w:rPr>
            </w:pPr>
            <w:r w:rsidRPr="00FE4FCA">
              <w:rPr>
                <w:rFonts w:asciiTheme="majorHAnsi" w:hAnsiTheme="majorHAnsi" w:cstheme="majorHAnsi"/>
                <w:sz w:val="24"/>
                <w:szCs w:val="24"/>
                <w:lang w:val="es-ES"/>
              </w:rPr>
              <w:t>No.</w:t>
            </w:r>
          </w:p>
        </w:tc>
        <w:tc>
          <w:tcPr>
            <w:tcW w:w="2116" w:type="pct"/>
            <w:noWrap/>
            <w:vAlign w:val="center"/>
            <w:hideMark/>
          </w:tcPr>
          <w:p w14:paraId="24CD8A59" w14:textId="77777777" w:rsidR="00D857D9" w:rsidRPr="00FE4FCA"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Área</w:t>
            </w:r>
          </w:p>
        </w:tc>
        <w:tc>
          <w:tcPr>
            <w:tcW w:w="1341" w:type="pct"/>
            <w:vAlign w:val="center"/>
            <w:hideMark/>
          </w:tcPr>
          <w:p w14:paraId="7C413FCF" w14:textId="77777777" w:rsidR="00D857D9" w:rsidRPr="00FE4FCA"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Presupuesto Proyectado para el 1er. T</w:t>
            </w:r>
          </w:p>
        </w:tc>
        <w:tc>
          <w:tcPr>
            <w:tcW w:w="1166" w:type="pct"/>
            <w:vAlign w:val="center"/>
            <w:hideMark/>
          </w:tcPr>
          <w:p w14:paraId="6E39F357" w14:textId="77777777" w:rsidR="00D857D9" w:rsidRPr="00FE4FCA"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Presupuesto Ejecutado en el 1er.T</w:t>
            </w:r>
          </w:p>
        </w:tc>
      </w:tr>
      <w:tr w:rsidR="00D857D9" w:rsidRPr="00FE4FCA" w14:paraId="4EB0FB00" w14:textId="77777777" w:rsidTr="00DC45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DE454B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1</w:t>
            </w:r>
          </w:p>
        </w:tc>
        <w:tc>
          <w:tcPr>
            <w:tcW w:w="2116" w:type="pct"/>
            <w:noWrap/>
            <w:vAlign w:val="center"/>
          </w:tcPr>
          <w:p w14:paraId="6B9344FA"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Análisis</w:t>
            </w:r>
          </w:p>
        </w:tc>
        <w:tc>
          <w:tcPr>
            <w:tcW w:w="1341" w:type="pct"/>
            <w:noWrap/>
            <w:vAlign w:val="center"/>
            <w:hideMark/>
          </w:tcPr>
          <w:p w14:paraId="0BCA09C2"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653AE2">
              <w:t>$0.00</w:t>
            </w:r>
          </w:p>
        </w:tc>
        <w:tc>
          <w:tcPr>
            <w:tcW w:w="1166" w:type="pct"/>
            <w:noWrap/>
            <w:vAlign w:val="center"/>
            <w:hideMark/>
          </w:tcPr>
          <w:p w14:paraId="60E51058"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653AE2">
              <w:t>$0.00</w:t>
            </w:r>
          </w:p>
        </w:tc>
      </w:tr>
      <w:tr w:rsidR="00D857D9" w:rsidRPr="00FE4FCA" w14:paraId="79B16557"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769A1294"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2</w:t>
            </w:r>
          </w:p>
        </w:tc>
        <w:tc>
          <w:tcPr>
            <w:tcW w:w="2116" w:type="pct"/>
            <w:noWrap/>
            <w:vAlign w:val="center"/>
          </w:tcPr>
          <w:p w14:paraId="0FC7A0F8"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Coordinación</w:t>
            </w:r>
          </w:p>
        </w:tc>
        <w:tc>
          <w:tcPr>
            <w:tcW w:w="1341" w:type="pct"/>
            <w:noWrap/>
            <w:vAlign w:val="center"/>
            <w:hideMark/>
          </w:tcPr>
          <w:p w14:paraId="7876FE77"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166" w:type="pct"/>
            <w:noWrap/>
            <w:vAlign w:val="center"/>
            <w:hideMark/>
          </w:tcPr>
          <w:p w14:paraId="080D1A2A"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D857D9" w:rsidRPr="00FE4FCA" w14:paraId="3B1449AE" w14:textId="77777777" w:rsidTr="00DC45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2589C1A1"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3</w:t>
            </w:r>
          </w:p>
        </w:tc>
        <w:tc>
          <w:tcPr>
            <w:tcW w:w="2116" w:type="pct"/>
            <w:noWrap/>
            <w:vAlign w:val="center"/>
          </w:tcPr>
          <w:p w14:paraId="30D5FD41"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Planificación y Desarrollo</w:t>
            </w:r>
          </w:p>
        </w:tc>
        <w:tc>
          <w:tcPr>
            <w:tcW w:w="1341" w:type="pct"/>
            <w:noWrap/>
            <w:vAlign w:val="center"/>
            <w:hideMark/>
          </w:tcPr>
          <w:p w14:paraId="1C617032"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166" w:type="pct"/>
            <w:noWrap/>
            <w:vAlign w:val="center"/>
            <w:hideMark/>
          </w:tcPr>
          <w:p w14:paraId="6119EFE0"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D857D9" w:rsidRPr="00FE4FCA" w14:paraId="7249EE9B"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45B61DE"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4</w:t>
            </w:r>
          </w:p>
        </w:tc>
        <w:tc>
          <w:tcPr>
            <w:tcW w:w="2116" w:type="pct"/>
            <w:noWrap/>
            <w:vAlign w:val="center"/>
          </w:tcPr>
          <w:p w14:paraId="10C64A55"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Jurídico</w:t>
            </w:r>
          </w:p>
        </w:tc>
        <w:tc>
          <w:tcPr>
            <w:tcW w:w="1341" w:type="pct"/>
            <w:noWrap/>
            <w:vAlign w:val="center"/>
            <w:hideMark/>
          </w:tcPr>
          <w:p w14:paraId="221E59B3"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$88,140.00</w:t>
            </w:r>
          </w:p>
        </w:tc>
        <w:tc>
          <w:tcPr>
            <w:tcW w:w="1166" w:type="pct"/>
            <w:noWrap/>
            <w:vAlign w:val="center"/>
            <w:hideMark/>
          </w:tcPr>
          <w:p w14:paraId="0163F210"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$88,140.00</w:t>
            </w:r>
          </w:p>
        </w:tc>
      </w:tr>
      <w:tr w:rsidR="00D857D9" w:rsidRPr="00FE4FCA" w14:paraId="7A3F758F" w14:textId="77777777" w:rsidTr="00DC452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953A341"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5</w:t>
            </w:r>
          </w:p>
        </w:tc>
        <w:tc>
          <w:tcPr>
            <w:tcW w:w="2116" w:type="pct"/>
            <w:vAlign w:val="center"/>
          </w:tcPr>
          <w:p w14:paraId="38AAA5B1"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Recursos Humanos</w:t>
            </w:r>
          </w:p>
        </w:tc>
        <w:tc>
          <w:tcPr>
            <w:tcW w:w="1341" w:type="pct"/>
            <w:noWrap/>
            <w:vAlign w:val="center"/>
            <w:hideMark/>
          </w:tcPr>
          <w:p w14:paraId="05A3502B"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$271,618.00</w:t>
            </w:r>
          </w:p>
        </w:tc>
        <w:tc>
          <w:tcPr>
            <w:tcW w:w="1166" w:type="pct"/>
            <w:noWrap/>
            <w:vAlign w:val="center"/>
            <w:hideMark/>
          </w:tcPr>
          <w:p w14:paraId="6547456E"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$271,618.00</w:t>
            </w:r>
          </w:p>
        </w:tc>
      </w:tr>
      <w:tr w:rsidR="00D857D9" w:rsidRPr="00FE4FCA" w14:paraId="2E26E374"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F8DDEA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6</w:t>
            </w:r>
          </w:p>
        </w:tc>
        <w:tc>
          <w:tcPr>
            <w:tcW w:w="2116" w:type="pct"/>
            <w:noWrap/>
            <w:vAlign w:val="center"/>
          </w:tcPr>
          <w:p w14:paraId="30A4195E"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Administrativo y Financiero</w:t>
            </w:r>
          </w:p>
        </w:tc>
        <w:tc>
          <w:tcPr>
            <w:tcW w:w="1341" w:type="pct"/>
            <w:noWrap/>
            <w:vAlign w:val="center"/>
            <w:hideMark/>
          </w:tcPr>
          <w:p w14:paraId="226DFD7F"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$7,495.00</w:t>
            </w:r>
          </w:p>
        </w:tc>
        <w:tc>
          <w:tcPr>
            <w:tcW w:w="1166" w:type="pct"/>
            <w:noWrap/>
            <w:vAlign w:val="center"/>
            <w:hideMark/>
          </w:tcPr>
          <w:p w14:paraId="70A2BC83"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$7,495.00</w:t>
            </w:r>
          </w:p>
        </w:tc>
      </w:tr>
      <w:tr w:rsidR="00D857D9" w:rsidRPr="00FE4FCA" w14:paraId="5881F438" w14:textId="77777777" w:rsidTr="00DC45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24F0A858"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7</w:t>
            </w:r>
          </w:p>
        </w:tc>
        <w:tc>
          <w:tcPr>
            <w:tcW w:w="2116" w:type="pct"/>
            <w:noWrap/>
            <w:vAlign w:val="center"/>
          </w:tcPr>
          <w:p w14:paraId="3F76EB38"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Tecnología de la Información y la Comunicaciones</w:t>
            </w:r>
          </w:p>
        </w:tc>
        <w:tc>
          <w:tcPr>
            <w:tcW w:w="1341" w:type="pct"/>
            <w:noWrap/>
            <w:vAlign w:val="center"/>
            <w:hideMark/>
          </w:tcPr>
          <w:p w14:paraId="502AA679"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166" w:type="pct"/>
            <w:noWrap/>
            <w:vAlign w:val="center"/>
            <w:hideMark/>
          </w:tcPr>
          <w:p w14:paraId="0F4155B7"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D857D9" w:rsidRPr="00FE4FCA" w14:paraId="0E0855BB"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0C82DEA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8</w:t>
            </w:r>
          </w:p>
        </w:tc>
        <w:tc>
          <w:tcPr>
            <w:tcW w:w="2116" w:type="pct"/>
            <w:noWrap/>
            <w:vAlign w:val="center"/>
          </w:tcPr>
          <w:p w14:paraId="13A4DCD4"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División de Comunicaciones</w:t>
            </w:r>
          </w:p>
        </w:tc>
        <w:tc>
          <w:tcPr>
            <w:tcW w:w="1341" w:type="pct"/>
            <w:noWrap/>
            <w:vAlign w:val="center"/>
            <w:hideMark/>
          </w:tcPr>
          <w:p w14:paraId="36B865EA"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$284,495.00</w:t>
            </w:r>
          </w:p>
        </w:tc>
        <w:tc>
          <w:tcPr>
            <w:tcW w:w="1166" w:type="pct"/>
            <w:noWrap/>
            <w:vAlign w:val="center"/>
            <w:hideMark/>
          </w:tcPr>
          <w:p w14:paraId="5B2AA4FD"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$284,495.00</w:t>
            </w:r>
          </w:p>
        </w:tc>
      </w:tr>
      <w:tr w:rsidR="00D857D9" w:rsidRPr="00FE4FCA" w14:paraId="19C9F711" w14:textId="77777777" w:rsidTr="00DC45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70CD95E9"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9</w:t>
            </w:r>
          </w:p>
        </w:tc>
        <w:tc>
          <w:tcPr>
            <w:tcW w:w="2116" w:type="pct"/>
            <w:noWrap/>
            <w:vAlign w:val="center"/>
          </w:tcPr>
          <w:p w14:paraId="19FD0794"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Oficina de Libre Acceso a la Información</w:t>
            </w:r>
          </w:p>
        </w:tc>
        <w:tc>
          <w:tcPr>
            <w:tcW w:w="1341" w:type="pct"/>
            <w:noWrap/>
            <w:vAlign w:val="center"/>
            <w:hideMark/>
          </w:tcPr>
          <w:p w14:paraId="1B187D07"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$8,142.00</w:t>
            </w:r>
          </w:p>
        </w:tc>
        <w:tc>
          <w:tcPr>
            <w:tcW w:w="1166" w:type="pct"/>
            <w:noWrap/>
            <w:vAlign w:val="center"/>
            <w:hideMark/>
          </w:tcPr>
          <w:p w14:paraId="15813B3B"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$8,142.00</w:t>
            </w:r>
          </w:p>
        </w:tc>
      </w:tr>
      <w:tr w:rsidR="00D857D9" w:rsidRPr="00FE4FCA" w14:paraId="7F88FCC4" w14:textId="77777777" w:rsidTr="00DC4522">
        <w:trPr>
          <w:trHeight w:val="315"/>
        </w:trPr>
        <w:tc>
          <w:tcPr>
            <w:cnfStyle w:val="001000000000" w:firstRow="0" w:lastRow="0" w:firstColumn="1" w:lastColumn="0" w:oddVBand="0" w:evenVBand="0" w:oddHBand="0" w:evenHBand="0" w:firstRowFirstColumn="0" w:firstRowLastColumn="0" w:lastRowFirstColumn="0" w:lastRowLastColumn="0"/>
            <w:tcW w:w="2493" w:type="pct"/>
            <w:gridSpan w:val="2"/>
            <w:noWrap/>
            <w:vAlign w:val="center"/>
            <w:hideMark/>
          </w:tcPr>
          <w:p w14:paraId="7417F63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 xml:space="preserve">Total </w:t>
            </w:r>
          </w:p>
        </w:tc>
        <w:tc>
          <w:tcPr>
            <w:tcW w:w="1341" w:type="pct"/>
            <w:noWrap/>
            <w:vAlign w:val="center"/>
            <w:hideMark/>
          </w:tcPr>
          <w:p w14:paraId="564E11F8"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lang w:val="es-ES"/>
              </w:rPr>
            </w:pPr>
            <w:r w:rsidRPr="00FE4FCA">
              <w:rPr>
                <w:rFonts w:asciiTheme="majorHAnsi" w:hAnsiTheme="majorHAnsi" w:cstheme="majorHAnsi"/>
                <w:b/>
                <w:bCs/>
                <w:sz w:val="24"/>
                <w:szCs w:val="24"/>
                <w:lang w:val="es-ES"/>
              </w:rPr>
              <w:t>$15,090,812.78</w:t>
            </w:r>
          </w:p>
        </w:tc>
        <w:tc>
          <w:tcPr>
            <w:tcW w:w="1166" w:type="pct"/>
            <w:noWrap/>
            <w:vAlign w:val="center"/>
            <w:hideMark/>
          </w:tcPr>
          <w:p w14:paraId="0C143D86" w14:textId="77777777" w:rsidR="00D857D9" w:rsidRPr="00E970F8"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highlight w:val="yellow"/>
                <w:lang w:val="es-ES"/>
              </w:rPr>
            </w:pPr>
            <w:r w:rsidRPr="00E970F8">
              <w:rPr>
                <w:rFonts w:asciiTheme="majorHAnsi" w:hAnsiTheme="majorHAnsi" w:cstheme="majorHAnsi"/>
                <w:b/>
                <w:bCs/>
                <w:sz w:val="24"/>
                <w:szCs w:val="24"/>
                <w:lang w:val="es-ES"/>
              </w:rPr>
              <w:t>$659,890.00</w:t>
            </w:r>
          </w:p>
        </w:tc>
      </w:tr>
    </w:tbl>
    <w:p w14:paraId="4555E928" w14:textId="77777777" w:rsidR="00D857D9" w:rsidRPr="00FE4FCA" w:rsidRDefault="00D857D9" w:rsidP="00D857D9">
      <w:pPr>
        <w:spacing w:after="0" w:line="240" w:lineRule="auto"/>
        <w:jc w:val="both"/>
        <w:rPr>
          <w:rFonts w:asciiTheme="majorHAnsi" w:eastAsia="Times New Roman" w:hAnsiTheme="majorHAnsi" w:cstheme="majorHAnsi"/>
          <w:color w:val="000000"/>
          <w:sz w:val="24"/>
          <w:szCs w:val="24"/>
          <w:lang w:eastAsia="es-DO"/>
        </w:rPr>
      </w:pPr>
    </w:p>
    <w:p w14:paraId="0BDE8A69" w14:textId="77777777" w:rsidR="00D857D9" w:rsidRPr="00FE4FCA" w:rsidRDefault="00D857D9" w:rsidP="00D857D9">
      <w:pPr>
        <w:spacing w:after="0" w:line="240" w:lineRule="auto"/>
        <w:jc w:val="both"/>
        <w:rPr>
          <w:rFonts w:asciiTheme="majorHAnsi" w:eastAsia="Times New Roman" w:hAnsiTheme="majorHAnsi" w:cstheme="majorHAnsi"/>
          <w:color w:val="000000"/>
          <w:lang w:eastAsia="es-DO"/>
        </w:rPr>
      </w:pPr>
    </w:p>
    <w:tbl>
      <w:tblPr>
        <w:tblStyle w:val="GridTable5Dark-Accent5"/>
        <w:tblW w:w="5000" w:type="pct"/>
        <w:tblLayout w:type="fixed"/>
        <w:tblLook w:val="04A0" w:firstRow="1" w:lastRow="0" w:firstColumn="1" w:lastColumn="0" w:noHBand="0" w:noVBand="1"/>
      </w:tblPr>
      <w:tblGrid>
        <w:gridCol w:w="2425"/>
        <w:gridCol w:w="3149"/>
        <w:gridCol w:w="3151"/>
        <w:gridCol w:w="1011"/>
      </w:tblGrid>
      <w:tr w:rsidR="00D857D9" w:rsidRPr="00FF2C48" w14:paraId="37C1AD91" w14:textId="77777777" w:rsidTr="00DC45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5" w:type="pct"/>
            <w:noWrap/>
            <w:vAlign w:val="center"/>
            <w:hideMark/>
          </w:tcPr>
          <w:p w14:paraId="7370A0AE" w14:textId="77777777" w:rsidR="00D857D9" w:rsidRPr="00FF2C48" w:rsidRDefault="00D857D9" w:rsidP="004F5124">
            <w:pPr>
              <w:jc w:val="center"/>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Meses</w:t>
            </w:r>
          </w:p>
        </w:tc>
        <w:tc>
          <w:tcPr>
            <w:tcW w:w="1617" w:type="pct"/>
            <w:noWrap/>
            <w:vAlign w:val="center"/>
            <w:hideMark/>
          </w:tcPr>
          <w:p w14:paraId="42D11870" w14:textId="77777777" w:rsidR="00D857D9" w:rsidRPr="00FF2C48"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Presupuesto estimado POA 2021</w:t>
            </w:r>
          </w:p>
        </w:tc>
        <w:tc>
          <w:tcPr>
            <w:tcW w:w="1618" w:type="pct"/>
            <w:noWrap/>
            <w:vAlign w:val="center"/>
            <w:hideMark/>
          </w:tcPr>
          <w:p w14:paraId="6AA369CF" w14:textId="77777777" w:rsidR="00D857D9" w:rsidRPr="00FF2C48"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Presupuesto Ejecutado al 1er trimestre 2021</w:t>
            </w:r>
          </w:p>
        </w:tc>
        <w:tc>
          <w:tcPr>
            <w:tcW w:w="519" w:type="pct"/>
            <w:noWrap/>
            <w:vAlign w:val="center"/>
            <w:hideMark/>
          </w:tcPr>
          <w:p w14:paraId="1A1F2456" w14:textId="77777777" w:rsidR="00D857D9" w:rsidRPr="00FF2C48"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w:t>
            </w:r>
          </w:p>
        </w:tc>
      </w:tr>
      <w:tr w:rsidR="00D857D9" w:rsidRPr="00FF2C48" w14:paraId="3549CF89" w14:textId="77777777" w:rsidTr="00DC45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5" w:type="pct"/>
            <w:noWrap/>
            <w:vAlign w:val="center"/>
            <w:hideMark/>
          </w:tcPr>
          <w:p w14:paraId="1C2C619B" w14:textId="77777777" w:rsidR="00D857D9" w:rsidRPr="00FF2C48" w:rsidRDefault="00D857D9" w:rsidP="004F5124">
            <w:pPr>
              <w:jc w:val="center"/>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enero- diciembre</w:t>
            </w:r>
          </w:p>
        </w:tc>
        <w:tc>
          <w:tcPr>
            <w:tcW w:w="1617" w:type="pct"/>
            <w:noWrap/>
            <w:vAlign w:val="center"/>
            <w:hideMark/>
          </w:tcPr>
          <w:p w14:paraId="6DA9272F" w14:textId="77777777" w:rsidR="00D857D9" w:rsidRPr="00FF2C48"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$72,451,081.11</w:t>
            </w:r>
          </w:p>
        </w:tc>
        <w:tc>
          <w:tcPr>
            <w:tcW w:w="1618" w:type="pct"/>
            <w:noWrap/>
            <w:vAlign w:val="center"/>
            <w:hideMark/>
          </w:tcPr>
          <w:p w14:paraId="0D5138E7" w14:textId="77777777" w:rsidR="00D857D9" w:rsidRPr="00FF2C48"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w:t>
            </w:r>
            <w:r>
              <w:rPr>
                <w:rFonts w:ascii="Calibri Light" w:eastAsia="Times New Roman" w:hAnsi="Calibri Light" w:cs="Calibri Light"/>
                <w:color w:val="000000"/>
                <w:sz w:val="24"/>
                <w:szCs w:val="24"/>
                <w:lang w:eastAsia="es-DO"/>
              </w:rPr>
              <w:t>659,890</w:t>
            </w:r>
            <w:r w:rsidRPr="00FF2C48">
              <w:rPr>
                <w:rFonts w:ascii="Calibri Light" w:eastAsia="Times New Roman" w:hAnsi="Calibri Light" w:cs="Calibri Light"/>
                <w:color w:val="000000"/>
                <w:sz w:val="24"/>
                <w:szCs w:val="24"/>
                <w:lang w:eastAsia="es-DO"/>
              </w:rPr>
              <w:t>.00</w:t>
            </w:r>
          </w:p>
        </w:tc>
        <w:tc>
          <w:tcPr>
            <w:tcW w:w="519" w:type="pct"/>
            <w:noWrap/>
            <w:vAlign w:val="center"/>
            <w:hideMark/>
          </w:tcPr>
          <w:p w14:paraId="0000AF18" w14:textId="77777777" w:rsidR="00D857D9" w:rsidRPr="00FF2C48"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0.</w:t>
            </w:r>
            <w:r>
              <w:rPr>
                <w:rFonts w:ascii="Calibri Light" w:eastAsia="Times New Roman" w:hAnsi="Calibri Light" w:cs="Calibri Light"/>
                <w:color w:val="000000"/>
                <w:sz w:val="24"/>
                <w:szCs w:val="24"/>
                <w:lang w:eastAsia="es-DO"/>
              </w:rPr>
              <w:t>91</w:t>
            </w:r>
            <w:r w:rsidRPr="00FF2C48">
              <w:rPr>
                <w:rFonts w:ascii="Calibri Light" w:eastAsia="Times New Roman" w:hAnsi="Calibri Light" w:cs="Calibri Light"/>
                <w:color w:val="000000"/>
                <w:sz w:val="24"/>
                <w:szCs w:val="24"/>
                <w:lang w:eastAsia="es-DO"/>
              </w:rPr>
              <w:t>%</w:t>
            </w:r>
          </w:p>
        </w:tc>
      </w:tr>
    </w:tbl>
    <w:p w14:paraId="6BAB8DDD" w14:textId="77777777" w:rsidR="00D857D9" w:rsidRDefault="00D857D9" w:rsidP="00D857D9">
      <w:pPr>
        <w:spacing w:after="200" w:line="276" w:lineRule="auto"/>
        <w:jc w:val="both"/>
        <w:rPr>
          <w:rFonts w:asciiTheme="majorHAnsi" w:eastAsia="Calibri" w:hAnsiTheme="majorHAnsi" w:cstheme="majorHAnsi"/>
          <w:color w:val="385723"/>
          <w:sz w:val="24"/>
          <w:szCs w:val="24"/>
        </w:rPr>
      </w:pPr>
    </w:p>
    <w:p w14:paraId="2F6E4FC5" w14:textId="77777777" w:rsidR="00D857D9" w:rsidRDefault="00D857D9" w:rsidP="00D857D9">
      <w:pPr>
        <w:spacing w:after="200" w:line="276" w:lineRule="auto"/>
        <w:jc w:val="both"/>
        <w:rPr>
          <w:rFonts w:asciiTheme="majorHAnsi" w:eastAsia="Calibri" w:hAnsiTheme="majorHAnsi" w:cstheme="majorHAnsi"/>
          <w:color w:val="385723"/>
          <w:sz w:val="24"/>
          <w:szCs w:val="24"/>
        </w:rPr>
      </w:pPr>
    </w:p>
    <w:p w14:paraId="46EF93EF" w14:textId="700B199A" w:rsidR="00D54EB9" w:rsidRPr="00FE4FCA" w:rsidRDefault="00D54EB9" w:rsidP="00D54EB9">
      <w:pPr>
        <w:rPr>
          <w:rFonts w:asciiTheme="majorHAnsi" w:hAnsiTheme="majorHAnsi" w:cstheme="majorHAnsi"/>
        </w:rPr>
      </w:pPr>
    </w:p>
    <w:p w14:paraId="4EB637E1" w14:textId="77777777" w:rsidR="00076474" w:rsidRPr="00076474" w:rsidRDefault="00076474" w:rsidP="00076474">
      <w:pPr>
        <w:jc w:val="center"/>
        <w:rPr>
          <w:rFonts w:asciiTheme="majorHAnsi" w:hAnsiTheme="majorHAnsi" w:cstheme="majorHAnsi"/>
          <w:sz w:val="24"/>
          <w:szCs w:val="24"/>
        </w:rPr>
      </w:pPr>
      <w:r w:rsidRPr="00076474">
        <w:rPr>
          <w:rFonts w:asciiTheme="majorHAnsi" w:hAnsiTheme="majorHAnsi" w:cstheme="majorHAnsi"/>
          <w:sz w:val="24"/>
          <w:szCs w:val="24"/>
        </w:rPr>
        <w:t>________________________________</w:t>
      </w:r>
    </w:p>
    <w:p w14:paraId="3F8A9B43" w14:textId="77777777" w:rsidR="00076474" w:rsidRPr="00076474" w:rsidRDefault="00076474" w:rsidP="00076474">
      <w:pPr>
        <w:jc w:val="center"/>
        <w:rPr>
          <w:rFonts w:asciiTheme="majorHAnsi" w:hAnsiTheme="majorHAnsi" w:cstheme="majorHAnsi"/>
          <w:sz w:val="24"/>
          <w:szCs w:val="24"/>
        </w:rPr>
      </w:pPr>
      <w:r w:rsidRPr="00076474">
        <w:rPr>
          <w:rFonts w:asciiTheme="majorHAnsi" w:hAnsiTheme="majorHAnsi" w:cstheme="majorHAnsi"/>
          <w:b/>
          <w:sz w:val="24"/>
          <w:szCs w:val="24"/>
          <w:lang w:val="es-ES"/>
        </w:rPr>
        <w:t>María E. Holguín López</w:t>
      </w:r>
      <w:r w:rsidRPr="00076474">
        <w:rPr>
          <w:rFonts w:asciiTheme="majorHAnsi" w:hAnsiTheme="majorHAnsi" w:cstheme="majorHAnsi"/>
          <w:b/>
          <w:bCs/>
          <w:color w:val="000000"/>
          <w:sz w:val="24"/>
          <w:szCs w:val="24"/>
        </w:rPr>
        <w:br/>
      </w:r>
      <w:r w:rsidRPr="00076474">
        <w:rPr>
          <w:rStyle w:val="fontstyle01"/>
          <w:rFonts w:asciiTheme="majorHAnsi" w:hAnsiTheme="majorHAnsi" w:cstheme="majorHAnsi"/>
          <w:sz w:val="24"/>
          <w:szCs w:val="24"/>
        </w:rPr>
        <w:t>Directora General</w:t>
      </w:r>
    </w:p>
    <w:p w14:paraId="74E22AB8" w14:textId="238DC5C3" w:rsidR="00D54EB9" w:rsidRPr="00FE4FCA" w:rsidRDefault="00D54EB9" w:rsidP="00D54EB9">
      <w:pPr>
        <w:rPr>
          <w:rFonts w:asciiTheme="majorHAnsi" w:hAnsiTheme="majorHAnsi" w:cstheme="majorHAnsi"/>
        </w:rPr>
      </w:pPr>
    </w:p>
    <w:p w14:paraId="10E8997E" w14:textId="46552D79" w:rsidR="00D54EB9" w:rsidRPr="00FE4FCA" w:rsidRDefault="00D54EB9" w:rsidP="00D54EB9">
      <w:pPr>
        <w:rPr>
          <w:rFonts w:asciiTheme="majorHAnsi" w:hAnsiTheme="majorHAnsi" w:cstheme="majorHAnsi"/>
        </w:rPr>
      </w:pPr>
    </w:p>
    <w:p w14:paraId="4CBE455C" w14:textId="3A77C26C" w:rsidR="00D54EB9" w:rsidRPr="00FE4FCA" w:rsidRDefault="00D54EB9" w:rsidP="00D54EB9">
      <w:pPr>
        <w:rPr>
          <w:rFonts w:asciiTheme="majorHAnsi" w:hAnsiTheme="majorHAnsi" w:cstheme="majorHAnsi"/>
        </w:rPr>
      </w:pPr>
    </w:p>
    <w:p w14:paraId="62987059" w14:textId="0D1AEFFC" w:rsidR="00D54EB9" w:rsidRPr="00FE4FCA" w:rsidRDefault="00D54EB9" w:rsidP="00D54EB9">
      <w:pPr>
        <w:rPr>
          <w:rFonts w:asciiTheme="majorHAnsi" w:hAnsiTheme="majorHAnsi" w:cstheme="majorHAnsi"/>
        </w:rPr>
      </w:pPr>
    </w:p>
    <w:p w14:paraId="2E209203" w14:textId="14282140" w:rsidR="00E76FDF" w:rsidRPr="00FE4FCA" w:rsidRDefault="00D54EB9" w:rsidP="00736D95">
      <w:pPr>
        <w:pStyle w:val="Heading1"/>
        <w:numPr>
          <w:ilvl w:val="0"/>
          <w:numId w:val="10"/>
        </w:numPr>
        <w:rPr>
          <w:rFonts w:cstheme="majorHAnsi"/>
          <w:b/>
          <w:color w:val="auto"/>
          <w:sz w:val="28"/>
          <w:szCs w:val="28"/>
        </w:rPr>
      </w:pPr>
      <w:bookmarkStart w:id="18" w:name="_Toc68460989"/>
      <w:r w:rsidRPr="00FE4FCA">
        <w:rPr>
          <w:rFonts w:cstheme="majorHAnsi"/>
          <w:b/>
          <w:color w:val="auto"/>
          <w:sz w:val="28"/>
          <w:szCs w:val="28"/>
        </w:rPr>
        <w:lastRenderedPageBreak/>
        <w:t>NOTICIAS RELEVANTES DEL TRIMESTRE</w:t>
      </w:r>
      <w:bookmarkEnd w:id="18"/>
    </w:p>
    <w:p w14:paraId="5DE35E86" w14:textId="1FF82BB7" w:rsidR="00E76FDF" w:rsidRPr="00FE4FCA" w:rsidRDefault="00E76FDF" w:rsidP="005839D5">
      <w:pPr>
        <w:shd w:val="clear" w:color="auto" w:fill="FFFFFF"/>
        <w:spacing w:before="300" w:after="300" w:line="240" w:lineRule="auto"/>
        <w:jc w:val="center"/>
        <w:outlineLvl w:val="0"/>
        <w:rPr>
          <w:rFonts w:asciiTheme="majorHAnsi" w:eastAsia="Times New Roman" w:hAnsiTheme="majorHAnsi" w:cstheme="majorHAnsi"/>
          <w:b/>
          <w:bCs/>
          <w:color w:val="000000"/>
          <w:kern w:val="36"/>
          <w:sz w:val="32"/>
          <w:szCs w:val="32"/>
          <w:lang w:eastAsia="es-DO"/>
        </w:rPr>
      </w:pPr>
      <w:bookmarkStart w:id="19" w:name="_Toc68460990"/>
      <w:r w:rsidRPr="00FE4FCA">
        <w:rPr>
          <w:rFonts w:asciiTheme="majorHAnsi" w:hAnsiTheme="majorHAnsi" w:cstheme="majorHAnsi"/>
          <w:noProof/>
          <w:lang w:val="es-ES" w:eastAsia="es-ES"/>
        </w:rPr>
        <w:drawing>
          <wp:inline distT="0" distB="0" distL="0" distR="0" wp14:anchorId="120E96D6" wp14:editId="0AC8114A">
            <wp:extent cx="3899095" cy="2215743"/>
            <wp:effectExtent l="152400" t="152400" r="234950" b="2228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117"/>
                    <a:stretch/>
                  </pic:blipFill>
                  <pic:spPr bwMode="auto">
                    <a:xfrm>
                      <a:off x="0" y="0"/>
                      <a:ext cx="3911430" cy="2222753"/>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bookmarkEnd w:id="19"/>
    </w:p>
    <w:p w14:paraId="0EB1D8A9" w14:textId="57D18251" w:rsidR="005839D5" w:rsidRPr="00FE4FCA" w:rsidRDefault="005839D5" w:rsidP="005839D5">
      <w:pPr>
        <w:shd w:val="clear" w:color="auto" w:fill="FFFFFF"/>
        <w:spacing w:before="300" w:after="300" w:line="240" w:lineRule="auto"/>
        <w:ind w:left="1134"/>
        <w:jc w:val="both"/>
        <w:outlineLvl w:val="0"/>
        <w:rPr>
          <w:rFonts w:asciiTheme="majorHAnsi" w:hAnsiTheme="majorHAnsi" w:cstheme="majorHAnsi"/>
          <w:b/>
          <w:bCs/>
          <w:sz w:val="32"/>
          <w:szCs w:val="32"/>
        </w:rPr>
      </w:pPr>
      <w:bookmarkStart w:id="20" w:name="_Toc68460991"/>
      <w:r w:rsidRPr="00FE4FCA">
        <w:rPr>
          <w:rFonts w:asciiTheme="majorHAnsi" w:hAnsiTheme="majorHAnsi" w:cstheme="majorHAnsi"/>
          <w:b/>
          <w:bCs/>
          <w:sz w:val="32"/>
          <w:szCs w:val="32"/>
        </w:rPr>
        <w:t xml:space="preserve">Unidad de Análisis Financiera realiza taller de </w:t>
      </w:r>
      <w:proofErr w:type="spellStart"/>
      <w:r w:rsidRPr="00FE4FCA">
        <w:rPr>
          <w:rFonts w:asciiTheme="majorHAnsi" w:hAnsiTheme="majorHAnsi" w:cstheme="majorHAnsi"/>
          <w:b/>
          <w:bCs/>
          <w:sz w:val="32"/>
          <w:szCs w:val="32"/>
        </w:rPr>
        <w:t>Reportería</w:t>
      </w:r>
      <w:proofErr w:type="spellEnd"/>
      <w:r w:rsidRPr="00FE4FCA">
        <w:rPr>
          <w:rFonts w:asciiTheme="majorHAnsi" w:hAnsiTheme="majorHAnsi" w:cstheme="majorHAnsi"/>
          <w:b/>
          <w:bCs/>
          <w:sz w:val="32"/>
          <w:szCs w:val="32"/>
        </w:rPr>
        <w:t xml:space="preserve"> dirigido a las </w:t>
      </w:r>
      <w:proofErr w:type="spellStart"/>
      <w:r w:rsidRPr="00FE4FCA">
        <w:rPr>
          <w:rFonts w:asciiTheme="majorHAnsi" w:hAnsiTheme="majorHAnsi" w:cstheme="majorHAnsi"/>
          <w:b/>
          <w:bCs/>
          <w:sz w:val="32"/>
          <w:szCs w:val="32"/>
        </w:rPr>
        <w:t>APNFDs</w:t>
      </w:r>
      <w:bookmarkEnd w:id="20"/>
      <w:proofErr w:type="spellEnd"/>
    </w:p>
    <w:p w14:paraId="243D9C0A" w14:textId="24C24613" w:rsidR="00E76FDF" w:rsidRPr="00FE4FCA" w:rsidRDefault="00E76FDF" w:rsidP="00E76FDF">
      <w:pPr>
        <w:pStyle w:val="ListParagraph"/>
        <w:spacing w:after="0" w:line="276" w:lineRule="auto"/>
        <w:ind w:left="1134"/>
        <w:jc w:val="both"/>
        <w:rPr>
          <w:rFonts w:asciiTheme="majorHAnsi" w:hAnsiTheme="majorHAnsi" w:cstheme="majorHAnsi"/>
          <w:b/>
          <w:bCs/>
          <w:sz w:val="24"/>
          <w:szCs w:val="24"/>
        </w:rPr>
      </w:pPr>
      <w:r w:rsidRPr="00FE4FCA">
        <w:rPr>
          <w:rFonts w:asciiTheme="majorHAnsi" w:hAnsiTheme="majorHAnsi" w:cstheme="majorHAnsi"/>
          <w:b/>
          <w:bCs/>
          <w:sz w:val="24"/>
          <w:szCs w:val="24"/>
        </w:rPr>
        <w:t xml:space="preserve">Martes, 23 </w:t>
      </w:r>
      <w:r w:rsidR="00817C9C" w:rsidRPr="00FE4FCA">
        <w:rPr>
          <w:rFonts w:asciiTheme="majorHAnsi" w:hAnsiTheme="majorHAnsi" w:cstheme="majorHAnsi"/>
          <w:b/>
          <w:bCs/>
          <w:sz w:val="24"/>
          <w:szCs w:val="24"/>
        </w:rPr>
        <w:t>febrero</w:t>
      </w:r>
      <w:r w:rsidRPr="00FE4FCA">
        <w:rPr>
          <w:rFonts w:asciiTheme="majorHAnsi" w:hAnsiTheme="majorHAnsi" w:cstheme="majorHAnsi"/>
          <w:b/>
          <w:bCs/>
          <w:sz w:val="24"/>
          <w:szCs w:val="24"/>
        </w:rPr>
        <w:t xml:space="preserve"> 2021</w:t>
      </w:r>
    </w:p>
    <w:p w14:paraId="6A97E46D"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Santo Domingo, febrero 2021 - La Unidad de Análisis Financiero (UAF), como parte de su Plan Anual de Capacitación para Sujetos Obligados, a través del departamento de Prevención, Educación y Difusión impartió el taller de “</w:t>
      </w:r>
      <w:proofErr w:type="spellStart"/>
      <w:r w:rsidRPr="00FE4FCA">
        <w:rPr>
          <w:rFonts w:asciiTheme="majorHAnsi" w:hAnsiTheme="majorHAnsi" w:cstheme="majorHAnsi"/>
          <w:sz w:val="24"/>
          <w:szCs w:val="24"/>
        </w:rPr>
        <w:t>Reportería</w:t>
      </w:r>
      <w:proofErr w:type="spellEnd"/>
      <w:r w:rsidRPr="00FE4FCA">
        <w:rPr>
          <w:rFonts w:asciiTheme="majorHAnsi" w:hAnsiTheme="majorHAnsi" w:cstheme="majorHAnsi"/>
          <w:sz w:val="24"/>
          <w:szCs w:val="24"/>
        </w:rPr>
        <w:t>” dirigido a oficiales de cumplimento registrados en la UAF del sector no financiero.</w:t>
      </w:r>
    </w:p>
    <w:p w14:paraId="60232929"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w:t>
      </w:r>
    </w:p>
    <w:p w14:paraId="3FEF0048"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Tuvo como objetivo perfeccionar las capacidades y habilidades de los sujetos obligados en la realización de los reportes de operaciones sospechosas y las transacciones en efectivo, que faciliten la labor de inteligencia de la UAF. Fue impartido por Milagros A. Jiménez Díaz, Analista Operativo II; Hansliery Sánchez Figuereo, Técnico de Mesa de Ayuda y Keila E. Santos Padilla, Analista de Prevención, Educación y Difusión.</w:t>
      </w:r>
    </w:p>
    <w:p w14:paraId="4EEAA3B2"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w:t>
      </w:r>
    </w:p>
    <w:p w14:paraId="1A96BFD4"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Es la primera jornada en modalidad virtual de este taller y participaron oficiales de cumplimiento de: abogados, casinos, seguros, contadores, inmobiliarias, empresas de factoraje, compra y venta de vehículos de motor.</w:t>
      </w:r>
    </w:p>
    <w:p w14:paraId="2449EB87"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w:t>
      </w:r>
    </w:p>
    <w:p w14:paraId="42DD66C5"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Con estas entregas periódicas, la UAF, además de promover la cultura de la prevención, busca concienciar a los sujetos obligados en el cumplimiento de sus obligaciones. </w:t>
      </w:r>
    </w:p>
    <w:p w14:paraId="639EDC19" w14:textId="00EB8AFB" w:rsidR="00E76FDF" w:rsidRPr="00FE4FCA" w:rsidRDefault="00E76FDF" w:rsidP="00D54EB9">
      <w:pPr>
        <w:rPr>
          <w:rFonts w:asciiTheme="majorHAnsi" w:hAnsiTheme="majorHAnsi" w:cstheme="majorHAnsi"/>
        </w:rPr>
      </w:pPr>
    </w:p>
    <w:p w14:paraId="673F714F" w14:textId="07EAD166" w:rsidR="00E76FDF" w:rsidRPr="00FE4FCA" w:rsidRDefault="00E76FDF" w:rsidP="00D54EB9">
      <w:pPr>
        <w:rPr>
          <w:rFonts w:asciiTheme="majorHAnsi" w:hAnsiTheme="majorHAnsi" w:cstheme="majorHAnsi"/>
        </w:rPr>
      </w:pPr>
    </w:p>
    <w:p w14:paraId="566FF1FF" w14:textId="1FA3A977" w:rsidR="00E76FDF" w:rsidRPr="00FE4FCA" w:rsidRDefault="00E76FDF" w:rsidP="00D54EB9">
      <w:pPr>
        <w:rPr>
          <w:rFonts w:asciiTheme="majorHAnsi" w:hAnsiTheme="majorHAnsi" w:cstheme="majorHAnsi"/>
        </w:rPr>
      </w:pPr>
    </w:p>
    <w:p w14:paraId="64A90E4C" w14:textId="4496722B" w:rsidR="00E76FDF" w:rsidRPr="00FE4FCA" w:rsidRDefault="00E76FDF" w:rsidP="00D54EB9">
      <w:pPr>
        <w:rPr>
          <w:rFonts w:asciiTheme="majorHAnsi" w:hAnsiTheme="majorHAnsi" w:cstheme="majorHAnsi"/>
        </w:rPr>
      </w:pPr>
    </w:p>
    <w:p w14:paraId="5AA6BF6D" w14:textId="4A0A9057" w:rsidR="00E76FDF" w:rsidRPr="00FE4FCA" w:rsidRDefault="00E76FDF" w:rsidP="00D54EB9">
      <w:pPr>
        <w:rPr>
          <w:rFonts w:asciiTheme="majorHAnsi" w:hAnsiTheme="majorHAnsi" w:cstheme="majorHAnsi"/>
        </w:rPr>
      </w:pPr>
    </w:p>
    <w:p w14:paraId="125027FC" w14:textId="0760B4A6" w:rsidR="00E76FDF" w:rsidRPr="00FE4FCA" w:rsidRDefault="00E76FDF" w:rsidP="00D54EB9">
      <w:pPr>
        <w:rPr>
          <w:rFonts w:asciiTheme="majorHAnsi" w:hAnsiTheme="majorHAnsi" w:cstheme="majorHAnsi"/>
        </w:rPr>
      </w:pPr>
    </w:p>
    <w:p w14:paraId="4F1447D9" w14:textId="324F410D" w:rsidR="00E76FDF" w:rsidRPr="00FE4FCA" w:rsidRDefault="00E76FDF" w:rsidP="00E76FDF">
      <w:pPr>
        <w:jc w:val="center"/>
        <w:rPr>
          <w:rFonts w:asciiTheme="majorHAnsi" w:hAnsiTheme="majorHAnsi" w:cstheme="majorHAnsi"/>
        </w:rPr>
      </w:pPr>
      <w:r w:rsidRPr="00FE4FCA">
        <w:rPr>
          <w:rFonts w:asciiTheme="majorHAnsi" w:hAnsiTheme="majorHAnsi" w:cstheme="majorHAnsi"/>
          <w:noProof/>
          <w:lang w:val="es-ES" w:eastAsia="es-ES"/>
        </w:rPr>
        <w:drawing>
          <wp:inline distT="0" distB="0" distL="0" distR="0" wp14:anchorId="405088C1" wp14:editId="0B0D3034">
            <wp:extent cx="4304713" cy="2573634"/>
            <wp:effectExtent l="152400" t="152400" r="229235" b="22733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20759" cy="258322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0C0D21D" w14:textId="4F132DEF" w:rsidR="00E76FDF" w:rsidRPr="00FE4FCA" w:rsidRDefault="00E76FDF" w:rsidP="00E76FDF">
      <w:pPr>
        <w:shd w:val="clear" w:color="auto" w:fill="FFFFFF"/>
        <w:spacing w:before="300" w:after="300" w:line="240" w:lineRule="auto"/>
        <w:ind w:left="1134"/>
        <w:jc w:val="both"/>
        <w:outlineLvl w:val="0"/>
        <w:rPr>
          <w:rFonts w:asciiTheme="majorHAnsi" w:hAnsiTheme="majorHAnsi" w:cstheme="majorHAnsi"/>
          <w:b/>
          <w:bCs/>
          <w:sz w:val="32"/>
          <w:szCs w:val="32"/>
        </w:rPr>
      </w:pPr>
      <w:bookmarkStart w:id="21" w:name="_Toc68460992"/>
      <w:r w:rsidRPr="00FE4FCA">
        <w:rPr>
          <w:rFonts w:asciiTheme="majorHAnsi" w:hAnsiTheme="majorHAnsi" w:cstheme="majorHAnsi"/>
          <w:b/>
          <w:bCs/>
          <w:sz w:val="32"/>
          <w:szCs w:val="32"/>
        </w:rPr>
        <w:t>Acercamiento Interinstitucional entre la UNODC-ROPAN y la Unidad de Análisis Financiero</w:t>
      </w:r>
      <w:bookmarkEnd w:id="21"/>
    </w:p>
    <w:p w14:paraId="6CAFC606" w14:textId="44443B74" w:rsidR="00E76FDF" w:rsidRPr="00FE4FCA" w:rsidRDefault="00E76FDF" w:rsidP="00E76FDF">
      <w:pPr>
        <w:pStyle w:val="ListParagraph"/>
        <w:spacing w:after="0" w:line="276" w:lineRule="auto"/>
        <w:ind w:left="1134"/>
        <w:jc w:val="both"/>
        <w:rPr>
          <w:rFonts w:asciiTheme="majorHAnsi" w:hAnsiTheme="majorHAnsi" w:cstheme="majorHAnsi"/>
          <w:b/>
          <w:bCs/>
          <w:sz w:val="24"/>
          <w:szCs w:val="24"/>
        </w:rPr>
      </w:pPr>
      <w:r w:rsidRPr="00FE4FCA">
        <w:rPr>
          <w:rFonts w:asciiTheme="majorHAnsi" w:hAnsiTheme="majorHAnsi" w:cstheme="majorHAnsi"/>
          <w:b/>
          <w:bCs/>
          <w:sz w:val="24"/>
          <w:szCs w:val="24"/>
        </w:rPr>
        <w:t xml:space="preserve">Miércoles, 03 </w:t>
      </w:r>
      <w:r w:rsidR="00817C9C" w:rsidRPr="00FE4FCA">
        <w:rPr>
          <w:rFonts w:asciiTheme="majorHAnsi" w:hAnsiTheme="majorHAnsi" w:cstheme="majorHAnsi"/>
          <w:b/>
          <w:bCs/>
          <w:sz w:val="24"/>
          <w:szCs w:val="24"/>
        </w:rPr>
        <w:t>marzo</w:t>
      </w:r>
      <w:r w:rsidRPr="00FE4FCA">
        <w:rPr>
          <w:rFonts w:asciiTheme="majorHAnsi" w:hAnsiTheme="majorHAnsi" w:cstheme="majorHAnsi"/>
          <w:b/>
          <w:bCs/>
          <w:sz w:val="24"/>
          <w:szCs w:val="24"/>
        </w:rPr>
        <w:t xml:space="preserve"> 2021</w:t>
      </w:r>
    </w:p>
    <w:p w14:paraId="2E4CCAB8"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Santo Domingo, marzo 2021 – La Directora General de la Unidad de Análisis Financiero, María Elisa Holguín López, junto al Director de Coordinación Bienvenido Roberts, recibieron al Sr. Helmut Ahmed Flores </w:t>
      </w:r>
      <w:proofErr w:type="spellStart"/>
      <w:r w:rsidRPr="00FE4FCA">
        <w:rPr>
          <w:rFonts w:asciiTheme="majorHAnsi" w:hAnsiTheme="majorHAnsi" w:cstheme="majorHAnsi"/>
          <w:sz w:val="24"/>
          <w:szCs w:val="24"/>
        </w:rPr>
        <w:t>Calamari</w:t>
      </w:r>
      <w:proofErr w:type="spellEnd"/>
      <w:r w:rsidRPr="00FE4FCA">
        <w:rPr>
          <w:rFonts w:asciiTheme="majorHAnsi" w:hAnsiTheme="majorHAnsi" w:cstheme="majorHAnsi"/>
          <w:sz w:val="24"/>
          <w:szCs w:val="24"/>
        </w:rPr>
        <w:t xml:space="preserve">, Coordinador Regional Anticorrupción de las Oficina de las Naciones Unidas Contra la Droga y el Delito (UNODC-ROPAN) - Oficina Regional para Centroamérica y el Caribe en Panamá, acompañado de su colega el Sr. Luis </w:t>
      </w:r>
      <w:proofErr w:type="spellStart"/>
      <w:r w:rsidRPr="00FE4FCA">
        <w:rPr>
          <w:rFonts w:asciiTheme="majorHAnsi" w:hAnsiTheme="majorHAnsi" w:cstheme="majorHAnsi"/>
          <w:sz w:val="24"/>
          <w:szCs w:val="24"/>
        </w:rPr>
        <w:t>Quiróz</w:t>
      </w:r>
      <w:proofErr w:type="spellEnd"/>
      <w:r w:rsidRPr="00FE4FCA">
        <w:rPr>
          <w:rFonts w:asciiTheme="majorHAnsi" w:hAnsiTheme="majorHAnsi" w:cstheme="majorHAnsi"/>
          <w:sz w:val="24"/>
          <w:szCs w:val="24"/>
        </w:rPr>
        <w:t>.</w:t>
      </w:r>
    </w:p>
    <w:p w14:paraId="5309B61B"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p>
    <w:p w14:paraId="369C0BAA"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UNODC ROPAN presta especial atención a las necesidades específicas de los países de Centroamérica y el Caribe, con el fin de prestar una asistencia técnica hecha a medida, coherente y eficaz que permita hacer frente a los retos en la lucha contra la delincuencia organizada y el tráfico de drogas.</w:t>
      </w:r>
    </w:p>
    <w:p w14:paraId="1B785B24"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p>
    <w:p w14:paraId="2DD5FD85" w14:textId="6B5353B8"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Durante el encuentro, los representantes de la UNODC ROPAN y la Directora General intercambiaron sus necesidades acordando trabajar en conjunto para promover y facilitar la cooperación en la ejecución de altas políticas en materia de prevención, control y combate de lavado de activos y de la corrupción.</w:t>
      </w:r>
    </w:p>
    <w:p w14:paraId="76BFAEF4" w14:textId="32A7C33F" w:rsidR="005839D5" w:rsidRPr="00FE4FCA" w:rsidRDefault="005839D5" w:rsidP="00E76FDF">
      <w:pPr>
        <w:pStyle w:val="ListParagraph"/>
        <w:spacing w:after="0" w:line="276" w:lineRule="auto"/>
        <w:ind w:left="1134"/>
        <w:jc w:val="both"/>
        <w:rPr>
          <w:rFonts w:asciiTheme="majorHAnsi" w:hAnsiTheme="majorHAnsi" w:cstheme="majorHAnsi"/>
          <w:sz w:val="24"/>
          <w:szCs w:val="24"/>
        </w:rPr>
      </w:pPr>
    </w:p>
    <w:p w14:paraId="3ACC3DFA" w14:textId="48727B88" w:rsidR="005839D5" w:rsidRPr="00FE4FCA" w:rsidRDefault="005839D5" w:rsidP="00FD5E04">
      <w:pPr>
        <w:spacing w:after="0" w:line="276" w:lineRule="auto"/>
        <w:jc w:val="both"/>
        <w:rPr>
          <w:rFonts w:asciiTheme="majorHAnsi" w:hAnsiTheme="majorHAnsi" w:cstheme="majorHAnsi"/>
          <w:sz w:val="24"/>
          <w:szCs w:val="24"/>
        </w:rPr>
      </w:pPr>
    </w:p>
    <w:p w14:paraId="6AF9F6D5" w14:textId="127F2ED6" w:rsidR="005839D5" w:rsidRPr="00FE4FCA" w:rsidRDefault="005839D5" w:rsidP="00E76FDF">
      <w:pPr>
        <w:pStyle w:val="ListParagraph"/>
        <w:spacing w:after="0" w:line="276" w:lineRule="auto"/>
        <w:ind w:left="1134"/>
        <w:jc w:val="both"/>
        <w:rPr>
          <w:rFonts w:asciiTheme="majorHAnsi" w:hAnsiTheme="majorHAnsi" w:cstheme="majorHAnsi"/>
          <w:sz w:val="24"/>
          <w:szCs w:val="24"/>
        </w:rPr>
      </w:pPr>
    </w:p>
    <w:p w14:paraId="21972DBD" w14:textId="5ABF33A7" w:rsidR="005839D5" w:rsidRPr="00FE4FCA" w:rsidRDefault="005839D5" w:rsidP="005839D5">
      <w:pPr>
        <w:pStyle w:val="ListParagraph"/>
        <w:spacing w:after="0" w:line="276" w:lineRule="auto"/>
        <w:ind w:left="1134"/>
        <w:jc w:val="both"/>
        <w:rPr>
          <w:rFonts w:asciiTheme="majorHAnsi" w:hAnsiTheme="majorHAnsi" w:cstheme="majorHAnsi"/>
        </w:rPr>
      </w:pPr>
      <w:r w:rsidRPr="00FE4FCA">
        <w:rPr>
          <w:rFonts w:asciiTheme="majorHAnsi" w:hAnsiTheme="majorHAnsi" w:cstheme="majorHAnsi"/>
          <w:noProof/>
          <w:lang w:val="es-ES" w:eastAsia="es-ES"/>
        </w:rPr>
        <w:lastRenderedPageBreak/>
        <w:drawing>
          <wp:inline distT="0" distB="0" distL="0" distR="0" wp14:anchorId="6A7767F6" wp14:editId="5A616673">
            <wp:extent cx="3547471" cy="2188866"/>
            <wp:effectExtent l="152400" t="152400" r="224790" b="2305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5338" cy="21937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212CD7F" w14:textId="3C9C3127" w:rsidR="005839D5" w:rsidRPr="00FE4FCA" w:rsidRDefault="005839D5" w:rsidP="005839D5">
      <w:pPr>
        <w:shd w:val="clear" w:color="auto" w:fill="FFFFFF"/>
        <w:spacing w:before="300" w:after="300" w:line="240" w:lineRule="auto"/>
        <w:ind w:left="1134"/>
        <w:jc w:val="both"/>
        <w:outlineLvl w:val="0"/>
        <w:rPr>
          <w:rFonts w:asciiTheme="majorHAnsi" w:hAnsiTheme="majorHAnsi" w:cstheme="majorHAnsi"/>
          <w:b/>
          <w:bCs/>
          <w:sz w:val="32"/>
          <w:szCs w:val="32"/>
        </w:rPr>
      </w:pPr>
      <w:bookmarkStart w:id="22" w:name="_Toc68460993"/>
      <w:r w:rsidRPr="00FE4FCA">
        <w:rPr>
          <w:rFonts w:asciiTheme="majorHAnsi" w:hAnsiTheme="majorHAnsi" w:cstheme="majorHAnsi"/>
          <w:b/>
          <w:bCs/>
          <w:sz w:val="32"/>
          <w:szCs w:val="32"/>
        </w:rPr>
        <w:t>Superintendencia de Seguros y UAF acuerdan fortalecer lazos cooperativos</w:t>
      </w:r>
      <w:bookmarkEnd w:id="22"/>
    </w:p>
    <w:p w14:paraId="4A4D942B" w14:textId="6D1D32DE" w:rsidR="005839D5" w:rsidRPr="00FE4FCA" w:rsidRDefault="005839D5" w:rsidP="005839D5">
      <w:pPr>
        <w:pStyle w:val="ListParagraph"/>
        <w:spacing w:after="0" w:line="276" w:lineRule="auto"/>
        <w:ind w:left="1134"/>
        <w:jc w:val="both"/>
        <w:rPr>
          <w:rFonts w:asciiTheme="majorHAnsi" w:hAnsiTheme="majorHAnsi" w:cstheme="majorHAnsi"/>
          <w:b/>
          <w:bCs/>
          <w:sz w:val="24"/>
          <w:szCs w:val="24"/>
        </w:rPr>
      </w:pPr>
      <w:r w:rsidRPr="00FE4FCA">
        <w:rPr>
          <w:rFonts w:asciiTheme="majorHAnsi" w:hAnsiTheme="majorHAnsi" w:cstheme="majorHAnsi"/>
          <w:b/>
          <w:bCs/>
          <w:sz w:val="24"/>
          <w:szCs w:val="24"/>
        </w:rPr>
        <w:t xml:space="preserve">Jueves, 04 </w:t>
      </w:r>
      <w:r w:rsidR="00817C9C" w:rsidRPr="00FE4FCA">
        <w:rPr>
          <w:rFonts w:asciiTheme="majorHAnsi" w:hAnsiTheme="majorHAnsi" w:cstheme="majorHAnsi"/>
          <w:b/>
          <w:bCs/>
          <w:sz w:val="24"/>
          <w:szCs w:val="24"/>
        </w:rPr>
        <w:t>marzo</w:t>
      </w:r>
      <w:r w:rsidRPr="00FE4FCA">
        <w:rPr>
          <w:rFonts w:asciiTheme="majorHAnsi" w:hAnsiTheme="majorHAnsi" w:cstheme="majorHAnsi"/>
          <w:b/>
          <w:bCs/>
          <w:sz w:val="24"/>
          <w:szCs w:val="24"/>
        </w:rPr>
        <w:t xml:space="preserve"> 2021</w:t>
      </w:r>
    </w:p>
    <w:p w14:paraId="1D3A03B3"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Santo Domingo, marzo 2021- La Superintendencia de Seguros y la Unidad de Análisis Financiero (UAF), firmaron un acuerdo para fortalecer los lazos cooperativos en la lucha preventiva de Lavado de Activos, Financiamiento del Terrorismo y Proliferación de Armas de Destrucción Masiva (LA/FT/PADM).</w:t>
      </w:r>
    </w:p>
    <w:p w14:paraId="55ACBED8"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5F2255FC"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El convenio fue firmado por Josefa Castillo, superintendente de seguros y María Elisa Holguín López, directora general de la Unidad de Análisis Financiero (UAF).</w:t>
      </w:r>
    </w:p>
    <w:p w14:paraId="43498581"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76938159"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A través de este acuerdo, ambas instituciones se comprometieron a trabajar en conjunto para el desarrollo y ejecución de políticas, conforme la normativa vigente y el estándar internacional en el ámbito de la prevención del lavado de activos y financiamiento del terrorismo y la corrupción.</w:t>
      </w:r>
    </w:p>
    <w:p w14:paraId="13D62B38"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1A44CECD"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La directora general María Elisa Holguín, también, mencionó la posibilidad de coordinar actividades formativas en conjunto para proporcionar las herramientas necesarias a fin de reforzar los conocimientos sobre los procesos y estándares asociados al cumplimiento de la Ley.</w:t>
      </w:r>
    </w:p>
    <w:p w14:paraId="5CBE3E93"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09737EC6"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La MAE expresó que “la lucha contra el lavado de activos y el financiamiento del terrorismo es un esfuerzo en conjunto, que debe de hacerse de una manera colaborativa y participativa que la prevención somos todos”.</w:t>
      </w:r>
    </w:p>
    <w:p w14:paraId="2ED31E97"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100AB3D2" w14:textId="369D5060"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Este gran paso es un aporte más a la solidez que deben tener las instituciones para favorecer el cumplimiento eficaz de la Ley 155-17</w:t>
      </w:r>
      <w:r w:rsidR="00493A5C">
        <w:rPr>
          <w:rFonts w:asciiTheme="majorHAnsi" w:hAnsiTheme="majorHAnsi" w:cstheme="majorHAnsi"/>
          <w:sz w:val="24"/>
          <w:szCs w:val="24"/>
        </w:rPr>
        <w:t>.</w:t>
      </w:r>
    </w:p>
    <w:sectPr w:rsidR="005839D5" w:rsidRPr="00FE4FCA" w:rsidSect="00195EB0">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havely Mejía Rojas" w:date="2021-05-03T09:30:00Z" w:initials="CMR">
    <w:p w14:paraId="3C56E424" w14:textId="0047AEB3" w:rsidR="00A06A38" w:rsidRDefault="00A06A38">
      <w:pPr>
        <w:pStyle w:val="CommentText"/>
      </w:pPr>
      <w:r>
        <w:rPr>
          <w:rStyle w:val="CommentReference"/>
        </w:rPr>
        <w:annotationRef/>
      </w:r>
      <w:proofErr w:type="spellStart"/>
      <w:r>
        <w:t>Rcuerda</w:t>
      </w:r>
      <w:proofErr w:type="spellEnd"/>
      <w:r>
        <w:t xml:space="preserve"> que a este presupuesto debes sumarles el ejecutado del </w:t>
      </w:r>
      <w:proofErr w:type="spellStart"/>
      <w:r>
        <w:t>ssegundo</w:t>
      </w:r>
      <w:proofErr w:type="spellEnd"/>
      <w:r>
        <w:t xml:space="preserve"> 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56E4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414E" w16cex:dateUtc="2021-05-03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6E424" w16cid:durableId="243A41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625F" w14:textId="77777777" w:rsidR="00A06A38" w:rsidRDefault="00A06A38" w:rsidP="00324BA1">
      <w:pPr>
        <w:spacing w:after="0" w:line="240" w:lineRule="auto"/>
      </w:pPr>
      <w:r>
        <w:separator/>
      </w:r>
    </w:p>
  </w:endnote>
  <w:endnote w:type="continuationSeparator" w:id="0">
    <w:p w14:paraId="0E06097E" w14:textId="77777777" w:rsidR="00A06A38" w:rsidRDefault="00A06A38" w:rsidP="0032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w:altName w:val="MV Boli"/>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Light">
    <w:altName w:val="Calibri"/>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Nova Book">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7533"/>
      <w:docPartObj>
        <w:docPartGallery w:val="Page Numbers (Bottom of Page)"/>
        <w:docPartUnique/>
      </w:docPartObj>
    </w:sdtPr>
    <w:sdtContent>
      <w:p w14:paraId="01FB1A04" w14:textId="6BE3812D" w:rsidR="00A06A38" w:rsidRDefault="00A06A38" w:rsidP="00870AB3">
        <w:pPr>
          <w:pStyle w:val="Footer"/>
          <w:jc w:val="right"/>
        </w:pPr>
        <w:r>
          <w:rPr>
            <w:noProof/>
            <w:lang w:val="es-ES" w:eastAsia="es-ES"/>
          </w:rPr>
          <mc:AlternateContent>
            <mc:Choice Requires="wps">
              <w:drawing>
                <wp:anchor distT="0" distB="0" distL="114300" distR="114300" simplePos="0" relativeHeight="251657216" behindDoc="0" locked="0" layoutInCell="1" allowOverlap="1" wp14:anchorId="582F3BEA" wp14:editId="38D5A813">
                  <wp:simplePos x="0" y="0"/>
                  <wp:positionH relativeFrom="column">
                    <wp:posOffset>-137160</wp:posOffset>
                  </wp:positionH>
                  <wp:positionV relativeFrom="paragraph">
                    <wp:posOffset>-58308</wp:posOffset>
                  </wp:positionV>
                  <wp:extent cx="642231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422315" cy="0"/>
                          </a:xfrm>
                          <a:prstGeom prst="line">
                            <a:avLst/>
                          </a:prstGeom>
                          <a:ln w="19050" cmpd="thickThi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04739" id="Conector recto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4.6pt" to="49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" strokecolor="#ed7d31 [3205]" strokeweight="1.5pt">
                  <v:stroke linestyle="thickThin" joinstyle="miter"/>
                </v:line>
              </w:pict>
            </mc:Fallback>
          </mc:AlternateContent>
        </w:r>
        <w:r>
          <w:fldChar w:fldCharType="begin"/>
        </w:r>
        <w:r>
          <w:instrText>PAGE   \* MERGEFORMAT</w:instrText>
        </w:r>
        <w:r>
          <w:fldChar w:fldCharType="separate"/>
        </w:r>
        <w:r w:rsidR="000E4E73" w:rsidRPr="000E4E73">
          <w:rPr>
            <w:noProof/>
            <w:lang w:val="es-ES"/>
          </w:rPr>
          <w:t>34</w:t>
        </w:r>
        <w:r>
          <w:fldChar w:fldCharType="end"/>
        </w:r>
      </w:p>
    </w:sdtContent>
  </w:sdt>
  <w:p w14:paraId="3497B427" w14:textId="475678D7" w:rsidR="00A06A38" w:rsidRDefault="00A06A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541F" w14:textId="77777777" w:rsidR="00A06A38" w:rsidRDefault="00A06A38" w:rsidP="00324BA1">
      <w:pPr>
        <w:spacing w:after="0" w:line="240" w:lineRule="auto"/>
      </w:pPr>
      <w:r>
        <w:separator/>
      </w:r>
    </w:p>
  </w:footnote>
  <w:footnote w:type="continuationSeparator" w:id="0">
    <w:p w14:paraId="48951DE5" w14:textId="77777777" w:rsidR="00A06A38" w:rsidRDefault="00A06A38" w:rsidP="0032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E845" w14:textId="0F9EEDD8" w:rsidR="00A06A38" w:rsidRDefault="00A06A38" w:rsidP="00324BA1">
    <w:pPr>
      <w:pStyle w:val="Header"/>
      <w:jc w:val="right"/>
    </w:pPr>
    <w:r w:rsidRPr="00324BA1">
      <w:rPr>
        <w:rFonts w:ascii="HelveticaNeueLT Std" w:eastAsia="Times New Roman" w:hAnsi="HelveticaNeueLT Std" w:cs="Times New Roman"/>
        <w:noProof/>
        <w:sz w:val="21"/>
        <w:szCs w:val="20"/>
        <w:lang w:val="es-ES" w:eastAsia="es-ES"/>
      </w:rPr>
      <w:drawing>
        <wp:inline distT="0" distB="0" distL="0" distR="0" wp14:anchorId="5F172B2B" wp14:editId="16DFF733">
          <wp:extent cx="1104900" cy="29305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F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1190813" cy="315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E5"/>
    <w:multiLevelType w:val="hybridMultilevel"/>
    <w:tmpl w:val="68388852"/>
    <w:lvl w:ilvl="0" w:tplc="1C0A000F">
      <w:start w:val="1"/>
      <w:numFmt w:val="decimal"/>
      <w:lvlText w:val="%1."/>
      <w:lvlJc w:val="left"/>
      <w:pPr>
        <w:ind w:left="1931" w:hanging="360"/>
      </w:pPr>
    </w:lvl>
    <w:lvl w:ilvl="1" w:tplc="1C0A0019" w:tentative="1">
      <w:start w:val="1"/>
      <w:numFmt w:val="lowerLetter"/>
      <w:lvlText w:val="%2."/>
      <w:lvlJc w:val="left"/>
      <w:pPr>
        <w:ind w:left="2651" w:hanging="360"/>
      </w:pPr>
    </w:lvl>
    <w:lvl w:ilvl="2" w:tplc="1C0A001B" w:tentative="1">
      <w:start w:val="1"/>
      <w:numFmt w:val="lowerRoman"/>
      <w:lvlText w:val="%3."/>
      <w:lvlJc w:val="right"/>
      <w:pPr>
        <w:ind w:left="3371" w:hanging="180"/>
      </w:pPr>
    </w:lvl>
    <w:lvl w:ilvl="3" w:tplc="1C0A000F" w:tentative="1">
      <w:start w:val="1"/>
      <w:numFmt w:val="decimal"/>
      <w:lvlText w:val="%4."/>
      <w:lvlJc w:val="left"/>
      <w:pPr>
        <w:ind w:left="4091" w:hanging="360"/>
      </w:pPr>
    </w:lvl>
    <w:lvl w:ilvl="4" w:tplc="1C0A0019" w:tentative="1">
      <w:start w:val="1"/>
      <w:numFmt w:val="lowerLetter"/>
      <w:lvlText w:val="%5."/>
      <w:lvlJc w:val="left"/>
      <w:pPr>
        <w:ind w:left="4811" w:hanging="360"/>
      </w:pPr>
    </w:lvl>
    <w:lvl w:ilvl="5" w:tplc="1C0A001B" w:tentative="1">
      <w:start w:val="1"/>
      <w:numFmt w:val="lowerRoman"/>
      <w:lvlText w:val="%6."/>
      <w:lvlJc w:val="right"/>
      <w:pPr>
        <w:ind w:left="5531" w:hanging="180"/>
      </w:pPr>
    </w:lvl>
    <w:lvl w:ilvl="6" w:tplc="1C0A000F" w:tentative="1">
      <w:start w:val="1"/>
      <w:numFmt w:val="decimal"/>
      <w:lvlText w:val="%7."/>
      <w:lvlJc w:val="left"/>
      <w:pPr>
        <w:ind w:left="6251" w:hanging="360"/>
      </w:pPr>
    </w:lvl>
    <w:lvl w:ilvl="7" w:tplc="1C0A0019" w:tentative="1">
      <w:start w:val="1"/>
      <w:numFmt w:val="lowerLetter"/>
      <w:lvlText w:val="%8."/>
      <w:lvlJc w:val="left"/>
      <w:pPr>
        <w:ind w:left="6971" w:hanging="360"/>
      </w:pPr>
    </w:lvl>
    <w:lvl w:ilvl="8" w:tplc="1C0A001B" w:tentative="1">
      <w:start w:val="1"/>
      <w:numFmt w:val="lowerRoman"/>
      <w:lvlText w:val="%9."/>
      <w:lvlJc w:val="right"/>
      <w:pPr>
        <w:ind w:left="7691" w:hanging="180"/>
      </w:pPr>
    </w:lvl>
  </w:abstractNum>
  <w:abstractNum w:abstractNumId="1" w15:restartNumberingAfterBreak="0">
    <w:nsid w:val="0A3E0D3F"/>
    <w:multiLevelType w:val="hybridMultilevel"/>
    <w:tmpl w:val="CC02FD86"/>
    <w:lvl w:ilvl="0" w:tplc="B074C33C">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D540689"/>
    <w:multiLevelType w:val="hybridMultilevel"/>
    <w:tmpl w:val="C6DA43C4"/>
    <w:lvl w:ilvl="0" w:tplc="258A6396">
      <w:start w:val="1"/>
      <w:numFmt w:val="decimal"/>
      <w:lvlText w:val="%1."/>
      <w:lvlJc w:val="left"/>
      <w:pPr>
        <w:ind w:left="1495" w:hanging="360"/>
      </w:pPr>
      <w:rPr>
        <w:b/>
        <w:bCs w:val="0"/>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 w15:restartNumberingAfterBreak="0">
    <w:nsid w:val="0DFD4687"/>
    <w:multiLevelType w:val="hybridMultilevel"/>
    <w:tmpl w:val="DD164F10"/>
    <w:lvl w:ilvl="0" w:tplc="F07691D6">
      <w:numFmt w:val="bullet"/>
      <w:lvlText w:val="-"/>
      <w:lvlJc w:val="left"/>
      <w:pPr>
        <w:ind w:left="2160" w:hanging="360"/>
      </w:pPr>
      <w:rPr>
        <w:rFonts w:ascii="HelveticaNeueLT Std" w:eastAsiaTheme="minorHAnsi" w:hAnsi="HelveticaNeueLT Std" w:cs="Times New Roman"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4" w15:restartNumberingAfterBreak="0">
    <w:nsid w:val="1128670D"/>
    <w:multiLevelType w:val="hybridMultilevel"/>
    <w:tmpl w:val="6C7C370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5" w15:restartNumberingAfterBreak="0">
    <w:nsid w:val="142630E4"/>
    <w:multiLevelType w:val="hybridMultilevel"/>
    <w:tmpl w:val="C44C52B2"/>
    <w:lvl w:ilvl="0" w:tplc="F07691D6">
      <w:numFmt w:val="bullet"/>
      <w:lvlText w:val="-"/>
      <w:lvlJc w:val="left"/>
      <w:pPr>
        <w:ind w:left="1854" w:hanging="360"/>
      </w:pPr>
      <w:rPr>
        <w:rFonts w:ascii="HelveticaNeueLT Std" w:eastAsiaTheme="minorHAnsi" w:hAnsi="HelveticaNeueLT Std" w:cs="Times New Roman" w:hint="default"/>
      </w:rPr>
    </w:lvl>
    <w:lvl w:ilvl="1" w:tplc="1C0A0003" w:tentative="1">
      <w:start w:val="1"/>
      <w:numFmt w:val="bullet"/>
      <w:lvlText w:val="o"/>
      <w:lvlJc w:val="left"/>
      <w:pPr>
        <w:ind w:left="2574" w:hanging="360"/>
      </w:pPr>
      <w:rPr>
        <w:rFonts w:ascii="Courier New" w:hAnsi="Courier New" w:cs="Courier New" w:hint="default"/>
      </w:rPr>
    </w:lvl>
    <w:lvl w:ilvl="2" w:tplc="1C0A0005" w:tentative="1">
      <w:start w:val="1"/>
      <w:numFmt w:val="bullet"/>
      <w:lvlText w:val=""/>
      <w:lvlJc w:val="left"/>
      <w:pPr>
        <w:ind w:left="3294" w:hanging="360"/>
      </w:pPr>
      <w:rPr>
        <w:rFonts w:ascii="Wingdings" w:hAnsi="Wingdings" w:hint="default"/>
      </w:rPr>
    </w:lvl>
    <w:lvl w:ilvl="3" w:tplc="1C0A0001" w:tentative="1">
      <w:start w:val="1"/>
      <w:numFmt w:val="bullet"/>
      <w:lvlText w:val=""/>
      <w:lvlJc w:val="left"/>
      <w:pPr>
        <w:ind w:left="4014" w:hanging="360"/>
      </w:pPr>
      <w:rPr>
        <w:rFonts w:ascii="Symbol" w:hAnsi="Symbol" w:hint="default"/>
      </w:rPr>
    </w:lvl>
    <w:lvl w:ilvl="4" w:tplc="1C0A0003" w:tentative="1">
      <w:start w:val="1"/>
      <w:numFmt w:val="bullet"/>
      <w:lvlText w:val="o"/>
      <w:lvlJc w:val="left"/>
      <w:pPr>
        <w:ind w:left="4734" w:hanging="360"/>
      </w:pPr>
      <w:rPr>
        <w:rFonts w:ascii="Courier New" w:hAnsi="Courier New" w:cs="Courier New" w:hint="default"/>
      </w:rPr>
    </w:lvl>
    <w:lvl w:ilvl="5" w:tplc="1C0A0005" w:tentative="1">
      <w:start w:val="1"/>
      <w:numFmt w:val="bullet"/>
      <w:lvlText w:val=""/>
      <w:lvlJc w:val="left"/>
      <w:pPr>
        <w:ind w:left="5454" w:hanging="360"/>
      </w:pPr>
      <w:rPr>
        <w:rFonts w:ascii="Wingdings" w:hAnsi="Wingdings" w:hint="default"/>
      </w:rPr>
    </w:lvl>
    <w:lvl w:ilvl="6" w:tplc="1C0A0001" w:tentative="1">
      <w:start w:val="1"/>
      <w:numFmt w:val="bullet"/>
      <w:lvlText w:val=""/>
      <w:lvlJc w:val="left"/>
      <w:pPr>
        <w:ind w:left="6174" w:hanging="360"/>
      </w:pPr>
      <w:rPr>
        <w:rFonts w:ascii="Symbol" w:hAnsi="Symbol" w:hint="default"/>
      </w:rPr>
    </w:lvl>
    <w:lvl w:ilvl="7" w:tplc="1C0A0003" w:tentative="1">
      <w:start w:val="1"/>
      <w:numFmt w:val="bullet"/>
      <w:lvlText w:val="o"/>
      <w:lvlJc w:val="left"/>
      <w:pPr>
        <w:ind w:left="6894" w:hanging="360"/>
      </w:pPr>
      <w:rPr>
        <w:rFonts w:ascii="Courier New" w:hAnsi="Courier New" w:cs="Courier New" w:hint="default"/>
      </w:rPr>
    </w:lvl>
    <w:lvl w:ilvl="8" w:tplc="1C0A0005" w:tentative="1">
      <w:start w:val="1"/>
      <w:numFmt w:val="bullet"/>
      <w:lvlText w:val=""/>
      <w:lvlJc w:val="left"/>
      <w:pPr>
        <w:ind w:left="7614" w:hanging="360"/>
      </w:pPr>
      <w:rPr>
        <w:rFonts w:ascii="Wingdings" w:hAnsi="Wingdings" w:hint="default"/>
      </w:rPr>
    </w:lvl>
  </w:abstractNum>
  <w:abstractNum w:abstractNumId="6" w15:restartNumberingAfterBreak="0">
    <w:nsid w:val="14AC2C6E"/>
    <w:multiLevelType w:val="hybridMultilevel"/>
    <w:tmpl w:val="4CEA1B34"/>
    <w:lvl w:ilvl="0" w:tplc="1C0A000F">
      <w:start w:val="1"/>
      <w:numFmt w:val="decimal"/>
      <w:lvlText w:val="%1."/>
      <w:lvlJc w:val="left"/>
      <w:pPr>
        <w:ind w:left="2160" w:hanging="360"/>
      </w:pPr>
    </w:lvl>
    <w:lvl w:ilvl="1" w:tplc="1C0A0019" w:tentative="1">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7" w15:restartNumberingAfterBreak="0">
    <w:nsid w:val="16655011"/>
    <w:multiLevelType w:val="hybridMultilevel"/>
    <w:tmpl w:val="D2C8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B4C6D"/>
    <w:multiLevelType w:val="hybridMultilevel"/>
    <w:tmpl w:val="F3F48E66"/>
    <w:lvl w:ilvl="0" w:tplc="74AA059C">
      <w:start w:val="1"/>
      <w:numFmt w:val="decimal"/>
      <w:lvlText w:val="%1."/>
      <w:lvlJc w:val="left"/>
      <w:pPr>
        <w:ind w:left="1495"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B0D70B2"/>
    <w:multiLevelType w:val="hybridMultilevel"/>
    <w:tmpl w:val="495CD248"/>
    <w:lvl w:ilvl="0" w:tplc="F07691D6">
      <w:numFmt w:val="bullet"/>
      <w:lvlText w:val="-"/>
      <w:lvlJc w:val="left"/>
      <w:pPr>
        <w:ind w:left="2160" w:hanging="360"/>
      </w:pPr>
      <w:rPr>
        <w:rFonts w:ascii="HelveticaNeueLT Std" w:eastAsiaTheme="minorHAnsi" w:hAnsi="HelveticaNeueLT Std" w:cs="Times New Roman"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10" w15:restartNumberingAfterBreak="0">
    <w:nsid w:val="1E596A85"/>
    <w:multiLevelType w:val="hybridMultilevel"/>
    <w:tmpl w:val="DCDA1C16"/>
    <w:lvl w:ilvl="0" w:tplc="1C0A0001">
      <w:start w:val="1"/>
      <w:numFmt w:val="bullet"/>
      <w:lvlText w:val=""/>
      <w:lvlJc w:val="left"/>
      <w:pPr>
        <w:ind w:left="1931" w:hanging="360"/>
      </w:pPr>
      <w:rPr>
        <w:rFonts w:ascii="Symbol" w:hAnsi="Symbol" w:hint="default"/>
      </w:rPr>
    </w:lvl>
    <w:lvl w:ilvl="1" w:tplc="1C0A0003" w:tentative="1">
      <w:start w:val="1"/>
      <w:numFmt w:val="bullet"/>
      <w:lvlText w:val="o"/>
      <w:lvlJc w:val="left"/>
      <w:pPr>
        <w:ind w:left="2651" w:hanging="360"/>
      </w:pPr>
      <w:rPr>
        <w:rFonts w:ascii="Courier New" w:hAnsi="Courier New" w:cs="Courier New" w:hint="default"/>
      </w:rPr>
    </w:lvl>
    <w:lvl w:ilvl="2" w:tplc="1C0A0005" w:tentative="1">
      <w:start w:val="1"/>
      <w:numFmt w:val="bullet"/>
      <w:lvlText w:val=""/>
      <w:lvlJc w:val="left"/>
      <w:pPr>
        <w:ind w:left="3371" w:hanging="360"/>
      </w:pPr>
      <w:rPr>
        <w:rFonts w:ascii="Wingdings" w:hAnsi="Wingdings" w:hint="default"/>
      </w:rPr>
    </w:lvl>
    <w:lvl w:ilvl="3" w:tplc="1C0A0001" w:tentative="1">
      <w:start w:val="1"/>
      <w:numFmt w:val="bullet"/>
      <w:lvlText w:val=""/>
      <w:lvlJc w:val="left"/>
      <w:pPr>
        <w:ind w:left="4091" w:hanging="360"/>
      </w:pPr>
      <w:rPr>
        <w:rFonts w:ascii="Symbol" w:hAnsi="Symbol" w:hint="default"/>
      </w:rPr>
    </w:lvl>
    <w:lvl w:ilvl="4" w:tplc="1C0A0003" w:tentative="1">
      <w:start w:val="1"/>
      <w:numFmt w:val="bullet"/>
      <w:lvlText w:val="o"/>
      <w:lvlJc w:val="left"/>
      <w:pPr>
        <w:ind w:left="4811" w:hanging="360"/>
      </w:pPr>
      <w:rPr>
        <w:rFonts w:ascii="Courier New" w:hAnsi="Courier New" w:cs="Courier New" w:hint="default"/>
      </w:rPr>
    </w:lvl>
    <w:lvl w:ilvl="5" w:tplc="1C0A0005" w:tentative="1">
      <w:start w:val="1"/>
      <w:numFmt w:val="bullet"/>
      <w:lvlText w:val=""/>
      <w:lvlJc w:val="left"/>
      <w:pPr>
        <w:ind w:left="5531" w:hanging="360"/>
      </w:pPr>
      <w:rPr>
        <w:rFonts w:ascii="Wingdings" w:hAnsi="Wingdings" w:hint="default"/>
      </w:rPr>
    </w:lvl>
    <w:lvl w:ilvl="6" w:tplc="1C0A0001" w:tentative="1">
      <w:start w:val="1"/>
      <w:numFmt w:val="bullet"/>
      <w:lvlText w:val=""/>
      <w:lvlJc w:val="left"/>
      <w:pPr>
        <w:ind w:left="6251" w:hanging="360"/>
      </w:pPr>
      <w:rPr>
        <w:rFonts w:ascii="Symbol" w:hAnsi="Symbol" w:hint="default"/>
      </w:rPr>
    </w:lvl>
    <w:lvl w:ilvl="7" w:tplc="1C0A0003" w:tentative="1">
      <w:start w:val="1"/>
      <w:numFmt w:val="bullet"/>
      <w:lvlText w:val="o"/>
      <w:lvlJc w:val="left"/>
      <w:pPr>
        <w:ind w:left="6971" w:hanging="360"/>
      </w:pPr>
      <w:rPr>
        <w:rFonts w:ascii="Courier New" w:hAnsi="Courier New" w:cs="Courier New" w:hint="default"/>
      </w:rPr>
    </w:lvl>
    <w:lvl w:ilvl="8" w:tplc="1C0A0005" w:tentative="1">
      <w:start w:val="1"/>
      <w:numFmt w:val="bullet"/>
      <w:lvlText w:val=""/>
      <w:lvlJc w:val="left"/>
      <w:pPr>
        <w:ind w:left="7691" w:hanging="360"/>
      </w:pPr>
      <w:rPr>
        <w:rFonts w:ascii="Wingdings" w:hAnsi="Wingdings" w:hint="default"/>
      </w:rPr>
    </w:lvl>
  </w:abstractNum>
  <w:abstractNum w:abstractNumId="11" w15:restartNumberingAfterBreak="0">
    <w:nsid w:val="28FF0862"/>
    <w:multiLevelType w:val="hybridMultilevel"/>
    <w:tmpl w:val="7EA27C1C"/>
    <w:lvl w:ilvl="0" w:tplc="F07691D6">
      <w:numFmt w:val="bullet"/>
      <w:lvlText w:val="-"/>
      <w:lvlJc w:val="left"/>
      <w:pPr>
        <w:ind w:left="2160" w:hanging="360"/>
      </w:pPr>
      <w:rPr>
        <w:rFonts w:ascii="HelveticaNeueLT Std" w:eastAsiaTheme="minorHAnsi" w:hAnsi="HelveticaNeueLT Std" w:cs="Times New Roman"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12" w15:restartNumberingAfterBreak="0">
    <w:nsid w:val="2FC60D33"/>
    <w:multiLevelType w:val="hybridMultilevel"/>
    <w:tmpl w:val="BA90DDC0"/>
    <w:lvl w:ilvl="0" w:tplc="B10A5554">
      <w:start w:val="1"/>
      <w:numFmt w:val="decimal"/>
      <w:lvlText w:val="%1."/>
      <w:lvlJc w:val="left"/>
      <w:pPr>
        <w:ind w:left="1211"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06B2D4A"/>
    <w:multiLevelType w:val="hybridMultilevel"/>
    <w:tmpl w:val="BD620034"/>
    <w:lvl w:ilvl="0" w:tplc="08481D1C">
      <w:start w:val="1"/>
      <w:numFmt w:val="bullet"/>
      <w:pStyle w:val="TOC3"/>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B23E4"/>
    <w:multiLevelType w:val="hybridMultilevel"/>
    <w:tmpl w:val="49C22AE2"/>
    <w:lvl w:ilvl="0" w:tplc="9F786D88">
      <w:start w:val="1"/>
      <w:numFmt w:val="decimal"/>
      <w:lvlText w:val="%1."/>
      <w:lvlJc w:val="left"/>
      <w:pPr>
        <w:ind w:left="144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6453CD7"/>
    <w:multiLevelType w:val="hybridMultilevel"/>
    <w:tmpl w:val="A8B6DE46"/>
    <w:lvl w:ilvl="0" w:tplc="1C0A000F">
      <w:start w:val="1"/>
      <w:numFmt w:val="decimal"/>
      <w:lvlText w:val="%1."/>
      <w:lvlJc w:val="left"/>
      <w:pPr>
        <w:ind w:left="2160" w:hanging="360"/>
      </w:pPr>
    </w:lvl>
    <w:lvl w:ilvl="1" w:tplc="1C0A0019">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16" w15:restartNumberingAfterBreak="0">
    <w:nsid w:val="37266302"/>
    <w:multiLevelType w:val="hybridMultilevel"/>
    <w:tmpl w:val="452638F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B7819A6"/>
    <w:multiLevelType w:val="hybridMultilevel"/>
    <w:tmpl w:val="07405C5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CAF35B0"/>
    <w:multiLevelType w:val="hybridMultilevel"/>
    <w:tmpl w:val="7A5C8B78"/>
    <w:lvl w:ilvl="0" w:tplc="06C4F0E6">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3D772DC5"/>
    <w:multiLevelType w:val="hybridMultilevel"/>
    <w:tmpl w:val="535C484E"/>
    <w:lvl w:ilvl="0" w:tplc="1C0A000F">
      <w:start w:val="1"/>
      <w:numFmt w:val="decimal"/>
      <w:lvlText w:val="%1."/>
      <w:lvlJc w:val="left"/>
      <w:pPr>
        <w:ind w:left="2160" w:hanging="360"/>
      </w:pPr>
    </w:lvl>
    <w:lvl w:ilvl="1" w:tplc="1C0A000F">
      <w:start w:val="1"/>
      <w:numFmt w:val="decimal"/>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20" w15:restartNumberingAfterBreak="0">
    <w:nsid w:val="3D8A29E2"/>
    <w:multiLevelType w:val="hybridMultilevel"/>
    <w:tmpl w:val="5C94F5F4"/>
    <w:lvl w:ilvl="0" w:tplc="5B702F68">
      <w:start w:val="1"/>
      <w:numFmt w:val="decimal"/>
      <w:lvlText w:val="%1."/>
      <w:lvlJc w:val="left"/>
      <w:pPr>
        <w:ind w:left="1211"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F5F535E"/>
    <w:multiLevelType w:val="hybridMultilevel"/>
    <w:tmpl w:val="F2BE17A2"/>
    <w:lvl w:ilvl="0" w:tplc="6C8466FC">
      <w:start w:val="1"/>
      <w:numFmt w:val="upperLetter"/>
      <w:lvlText w:val="%1."/>
      <w:lvlJc w:val="left"/>
      <w:pPr>
        <w:ind w:left="1080" w:hanging="360"/>
      </w:pPr>
      <w:rPr>
        <w:rFonts w:hint="default"/>
      </w:rPr>
    </w:lvl>
    <w:lvl w:ilvl="1" w:tplc="26388040">
      <w:start w:val="1"/>
      <w:numFmt w:val="decimal"/>
      <w:lvlText w:val="%2."/>
      <w:lvlJc w:val="left"/>
      <w:pPr>
        <w:ind w:left="2130" w:hanging="690"/>
      </w:pPr>
      <w:rPr>
        <w:rFonts w:hint="default"/>
      </w:r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2" w15:restartNumberingAfterBreak="0">
    <w:nsid w:val="401A71F0"/>
    <w:multiLevelType w:val="hybridMultilevel"/>
    <w:tmpl w:val="36DC0C16"/>
    <w:lvl w:ilvl="0" w:tplc="F266F890">
      <w:start w:val="1"/>
      <w:numFmt w:val="decimal"/>
      <w:lvlText w:val="%1."/>
      <w:lvlJc w:val="left"/>
      <w:pPr>
        <w:ind w:left="1353" w:hanging="360"/>
      </w:pPr>
      <w:rPr>
        <w:rFonts w:hint="default"/>
        <w:b/>
        <w:bCs w:val="0"/>
      </w:rPr>
    </w:lvl>
    <w:lvl w:ilvl="1" w:tplc="1C0A0019" w:tentative="1">
      <w:start w:val="1"/>
      <w:numFmt w:val="lowerLetter"/>
      <w:lvlText w:val="%2."/>
      <w:lvlJc w:val="left"/>
      <w:pPr>
        <w:ind w:left="1353" w:hanging="360"/>
      </w:pPr>
    </w:lvl>
    <w:lvl w:ilvl="2" w:tplc="1C0A001B" w:tentative="1">
      <w:start w:val="1"/>
      <w:numFmt w:val="lowerRoman"/>
      <w:lvlText w:val="%3."/>
      <w:lvlJc w:val="right"/>
      <w:pPr>
        <w:ind w:left="2073" w:hanging="180"/>
      </w:pPr>
    </w:lvl>
    <w:lvl w:ilvl="3" w:tplc="1C0A000F" w:tentative="1">
      <w:start w:val="1"/>
      <w:numFmt w:val="decimal"/>
      <w:lvlText w:val="%4."/>
      <w:lvlJc w:val="left"/>
      <w:pPr>
        <w:ind w:left="2793" w:hanging="360"/>
      </w:pPr>
    </w:lvl>
    <w:lvl w:ilvl="4" w:tplc="1C0A0019" w:tentative="1">
      <w:start w:val="1"/>
      <w:numFmt w:val="lowerLetter"/>
      <w:lvlText w:val="%5."/>
      <w:lvlJc w:val="left"/>
      <w:pPr>
        <w:ind w:left="3513" w:hanging="360"/>
      </w:pPr>
    </w:lvl>
    <w:lvl w:ilvl="5" w:tplc="1C0A001B" w:tentative="1">
      <w:start w:val="1"/>
      <w:numFmt w:val="lowerRoman"/>
      <w:lvlText w:val="%6."/>
      <w:lvlJc w:val="right"/>
      <w:pPr>
        <w:ind w:left="4233" w:hanging="180"/>
      </w:pPr>
    </w:lvl>
    <w:lvl w:ilvl="6" w:tplc="1C0A000F" w:tentative="1">
      <w:start w:val="1"/>
      <w:numFmt w:val="decimal"/>
      <w:lvlText w:val="%7."/>
      <w:lvlJc w:val="left"/>
      <w:pPr>
        <w:ind w:left="4953" w:hanging="360"/>
      </w:pPr>
    </w:lvl>
    <w:lvl w:ilvl="7" w:tplc="1C0A0019" w:tentative="1">
      <w:start w:val="1"/>
      <w:numFmt w:val="lowerLetter"/>
      <w:lvlText w:val="%8."/>
      <w:lvlJc w:val="left"/>
      <w:pPr>
        <w:ind w:left="5673" w:hanging="360"/>
      </w:pPr>
    </w:lvl>
    <w:lvl w:ilvl="8" w:tplc="1C0A001B" w:tentative="1">
      <w:start w:val="1"/>
      <w:numFmt w:val="lowerRoman"/>
      <w:lvlText w:val="%9."/>
      <w:lvlJc w:val="right"/>
      <w:pPr>
        <w:ind w:left="6393" w:hanging="180"/>
      </w:pPr>
    </w:lvl>
  </w:abstractNum>
  <w:abstractNum w:abstractNumId="23" w15:restartNumberingAfterBreak="0">
    <w:nsid w:val="411C205A"/>
    <w:multiLevelType w:val="hybridMultilevel"/>
    <w:tmpl w:val="94EA46DC"/>
    <w:lvl w:ilvl="0" w:tplc="1C0A000F">
      <w:start w:val="1"/>
      <w:numFmt w:val="decimal"/>
      <w:lvlText w:val="%1."/>
      <w:lvlJc w:val="left"/>
      <w:pPr>
        <w:ind w:left="2160" w:hanging="360"/>
      </w:pPr>
    </w:lvl>
    <w:lvl w:ilvl="1" w:tplc="1C0A0019" w:tentative="1">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24" w15:restartNumberingAfterBreak="0">
    <w:nsid w:val="48187200"/>
    <w:multiLevelType w:val="hybridMultilevel"/>
    <w:tmpl w:val="4FC2411E"/>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E5C64B6"/>
    <w:multiLevelType w:val="hybridMultilevel"/>
    <w:tmpl w:val="E35E4F78"/>
    <w:lvl w:ilvl="0" w:tplc="1C0A000F">
      <w:start w:val="1"/>
      <w:numFmt w:val="decimal"/>
      <w:lvlText w:val="%1."/>
      <w:lvlJc w:val="left"/>
      <w:pPr>
        <w:ind w:left="2160" w:hanging="360"/>
      </w:pPr>
    </w:lvl>
    <w:lvl w:ilvl="1" w:tplc="1C0A000F">
      <w:start w:val="1"/>
      <w:numFmt w:val="decimal"/>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26" w15:restartNumberingAfterBreak="0">
    <w:nsid w:val="515904D6"/>
    <w:multiLevelType w:val="hybridMultilevel"/>
    <w:tmpl w:val="71961A6E"/>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7" w15:restartNumberingAfterBreak="0">
    <w:nsid w:val="575806D3"/>
    <w:multiLevelType w:val="hybridMultilevel"/>
    <w:tmpl w:val="FCA00DB2"/>
    <w:lvl w:ilvl="0" w:tplc="F07691D6">
      <w:numFmt w:val="bullet"/>
      <w:lvlText w:val="-"/>
      <w:lvlJc w:val="left"/>
      <w:pPr>
        <w:ind w:left="1854" w:hanging="360"/>
      </w:pPr>
      <w:rPr>
        <w:rFonts w:ascii="HelveticaNeueLT Std" w:eastAsiaTheme="minorHAnsi" w:hAnsi="HelveticaNeueLT Std" w:cs="Times New Roman" w:hint="default"/>
      </w:rPr>
    </w:lvl>
    <w:lvl w:ilvl="1" w:tplc="1C0A0003" w:tentative="1">
      <w:start w:val="1"/>
      <w:numFmt w:val="bullet"/>
      <w:lvlText w:val="o"/>
      <w:lvlJc w:val="left"/>
      <w:pPr>
        <w:ind w:left="2574" w:hanging="360"/>
      </w:pPr>
      <w:rPr>
        <w:rFonts w:ascii="Courier New" w:hAnsi="Courier New" w:cs="Courier New" w:hint="default"/>
      </w:rPr>
    </w:lvl>
    <w:lvl w:ilvl="2" w:tplc="1C0A0005" w:tentative="1">
      <w:start w:val="1"/>
      <w:numFmt w:val="bullet"/>
      <w:lvlText w:val=""/>
      <w:lvlJc w:val="left"/>
      <w:pPr>
        <w:ind w:left="3294" w:hanging="360"/>
      </w:pPr>
      <w:rPr>
        <w:rFonts w:ascii="Wingdings" w:hAnsi="Wingdings" w:hint="default"/>
      </w:rPr>
    </w:lvl>
    <w:lvl w:ilvl="3" w:tplc="1C0A0001" w:tentative="1">
      <w:start w:val="1"/>
      <w:numFmt w:val="bullet"/>
      <w:lvlText w:val=""/>
      <w:lvlJc w:val="left"/>
      <w:pPr>
        <w:ind w:left="4014" w:hanging="360"/>
      </w:pPr>
      <w:rPr>
        <w:rFonts w:ascii="Symbol" w:hAnsi="Symbol" w:hint="default"/>
      </w:rPr>
    </w:lvl>
    <w:lvl w:ilvl="4" w:tplc="1C0A0003" w:tentative="1">
      <w:start w:val="1"/>
      <w:numFmt w:val="bullet"/>
      <w:lvlText w:val="o"/>
      <w:lvlJc w:val="left"/>
      <w:pPr>
        <w:ind w:left="4734" w:hanging="360"/>
      </w:pPr>
      <w:rPr>
        <w:rFonts w:ascii="Courier New" w:hAnsi="Courier New" w:cs="Courier New" w:hint="default"/>
      </w:rPr>
    </w:lvl>
    <w:lvl w:ilvl="5" w:tplc="1C0A0005" w:tentative="1">
      <w:start w:val="1"/>
      <w:numFmt w:val="bullet"/>
      <w:lvlText w:val=""/>
      <w:lvlJc w:val="left"/>
      <w:pPr>
        <w:ind w:left="5454" w:hanging="360"/>
      </w:pPr>
      <w:rPr>
        <w:rFonts w:ascii="Wingdings" w:hAnsi="Wingdings" w:hint="default"/>
      </w:rPr>
    </w:lvl>
    <w:lvl w:ilvl="6" w:tplc="1C0A0001" w:tentative="1">
      <w:start w:val="1"/>
      <w:numFmt w:val="bullet"/>
      <w:lvlText w:val=""/>
      <w:lvlJc w:val="left"/>
      <w:pPr>
        <w:ind w:left="6174" w:hanging="360"/>
      </w:pPr>
      <w:rPr>
        <w:rFonts w:ascii="Symbol" w:hAnsi="Symbol" w:hint="default"/>
      </w:rPr>
    </w:lvl>
    <w:lvl w:ilvl="7" w:tplc="1C0A0003" w:tentative="1">
      <w:start w:val="1"/>
      <w:numFmt w:val="bullet"/>
      <w:lvlText w:val="o"/>
      <w:lvlJc w:val="left"/>
      <w:pPr>
        <w:ind w:left="6894" w:hanging="360"/>
      </w:pPr>
      <w:rPr>
        <w:rFonts w:ascii="Courier New" w:hAnsi="Courier New" w:cs="Courier New" w:hint="default"/>
      </w:rPr>
    </w:lvl>
    <w:lvl w:ilvl="8" w:tplc="1C0A0005" w:tentative="1">
      <w:start w:val="1"/>
      <w:numFmt w:val="bullet"/>
      <w:lvlText w:val=""/>
      <w:lvlJc w:val="left"/>
      <w:pPr>
        <w:ind w:left="7614" w:hanging="360"/>
      </w:pPr>
      <w:rPr>
        <w:rFonts w:ascii="Wingdings" w:hAnsi="Wingdings" w:hint="default"/>
      </w:rPr>
    </w:lvl>
  </w:abstractNum>
  <w:abstractNum w:abstractNumId="28" w15:restartNumberingAfterBreak="0">
    <w:nsid w:val="575C3870"/>
    <w:multiLevelType w:val="hybridMultilevel"/>
    <w:tmpl w:val="2F72A014"/>
    <w:lvl w:ilvl="0" w:tplc="967A33B0">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5F214A3E"/>
    <w:multiLevelType w:val="hybridMultilevel"/>
    <w:tmpl w:val="E1066494"/>
    <w:lvl w:ilvl="0" w:tplc="1C0A0001">
      <w:start w:val="1"/>
      <w:numFmt w:val="bullet"/>
      <w:lvlText w:val=""/>
      <w:lvlJc w:val="left"/>
      <w:pPr>
        <w:ind w:left="2160" w:hanging="360"/>
      </w:pPr>
      <w:rPr>
        <w:rFonts w:ascii="Symbol" w:hAnsi="Symbol"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30" w15:restartNumberingAfterBreak="0">
    <w:nsid w:val="634D54F6"/>
    <w:multiLevelType w:val="hybridMultilevel"/>
    <w:tmpl w:val="C4581C08"/>
    <w:lvl w:ilvl="0" w:tplc="DA2E9800">
      <w:start w:val="1"/>
      <w:numFmt w:val="decimal"/>
      <w:lvlText w:val="%1)"/>
      <w:lvlJc w:val="left"/>
      <w:pPr>
        <w:ind w:left="1571" w:hanging="360"/>
      </w:pPr>
      <w:rPr>
        <w:rFonts w:hint="default"/>
      </w:rPr>
    </w:lvl>
    <w:lvl w:ilvl="1" w:tplc="1C0A0019" w:tentative="1">
      <w:start w:val="1"/>
      <w:numFmt w:val="lowerLetter"/>
      <w:lvlText w:val="%2."/>
      <w:lvlJc w:val="left"/>
      <w:pPr>
        <w:ind w:left="2291" w:hanging="360"/>
      </w:pPr>
    </w:lvl>
    <w:lvl w:ilvl="2" w:tplc="1C0A001B" w:tentative="1">
      <w:start w:val="1"/>
      <w:numFmt w:val="lowerRoman"/>
      <w:lvlText w:val="%3."/>
      <w:lvlJc w:val="right"/>
      <w:pPr>
        <w:ind w:left="3011" w:hanging="180"/>
      </w:pPr>
    </w:lvl>
    <w:lvl w:ilvl="3" w:tplc="1C0A000F" w:tentative="1">
      <w:start w:val="1"/>
      <w:numFmt w:val="decimal"/>
      <w:lvlText w:val="%4."/>
      <w:lvlJc w:val="left"/>
      <w:pPr>
        <w:ind w:left="3731" w:hanging="360"/>
      </w:pPr>
    </w:lvl>
    <w:lvl w:ilvl="4" w:tplc="1C0A0019" w:tentative="1">
      <w:start w:val="1"/>
      <w:numFmt w:val="lowerLetter"/>
      <w:lvlText w:val="%5."/>
      <w:lvlJc w:val="left"/>
      <w:pPr>
        <w:ind w:left="4451" w:hanging="360"/>
      </w:pPr>
    </w:lvl>
    <w:lvl w:ilvl="5" w:tplc="1C0A001B" w:tentative="1">
      <w:start w:val="1"/>
      <w:numFmt w:val="lowerRoman"/>
      <w:lvlText w:val="%6."/>
      <w:lvlJc w:val="right"/>
      <w:pPr>
        <w:ind w:left="5171" w:hanging="180"/>
      </w:pPr>
    </w:lvl>
    <w:lvl w:ilvl="6" w:tplc="1C0A000F" w:tentative="1">
      <w:start w:val="1"/>
      <w:numFmt w:val="decimal"/>
      <w:lvlText w:val="%7."/>
      <w:lvlJc w:val="left"/>
      <w:pPr>
        <w:ind w:left="5891" w:hanging="360"/>
      </w:pPr>
    </w:lvl>
    <w:lvl w:ilvl="7" w:tplc="1C0A0019" w:tentative="1">
      <w:start w:val="1"/>
      <w:numFmt w:val="lowerLetter"/>
      <w:lvlText w:val="%8."/>
      <w:lvlJc w:val="left"/>
      <w:pPr>
        <w:ind w:left="6611" w:hanging="360"/>
      </w:pPr>
    </w:lvl>
    <w:lvl w:ilvl="8" w:tplc="1C0A001B" w:tentative="1">
      <w:start w:val="1"/>
      <w:numFmt w:val="lowerRoman"/>
      <w:lvlText w:val="%9."/>
      <w:lvlJc w:val="right"/>
      <w:pPr>
        <w:ind w:left="7331" w:hanging="180"/>
      </w:pPr>
    </w:lvl>
  </w:abstractNum>
  <w:abstractNum w:abstractNumId="31" w15:restartNumberingAfterBreak="0">
    <w:nsid w:val="658317FC"/>
    <w:multiLevelType w:val="hybridMultilevel"/>
    <w:tmpl w:val="A41E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055A1"/>
    <w:multiLevelType w:val="hybridMultilevel"/>
    <w:tmpl w:val="A84C0A16"/>
    <w:lvl w:ilvl="0" w:tplc="1C0A000F">
      <w:start w:val="1"/>
      <w:numFmt w:val="decimal"/>
      <w:lvlText w:val="%1."/>
      <w:lvlJc w:val="left"/>
      <w:pPr>
        <w:ind w:left="2160" w:hanging="360"/>
      </w:pPr>
    </w:lvl>
    <w:lvl w:ilvl="1" w:tplc="1C0A0019">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33" w15:restartNumberingAfterBreak="0">
    <w:nsid w:val="6B9D233F"/>
    <w:multiLevelType w:val="hybridMultilevel"/>
    <w:tmpl w:val="63B2F94A"/>
    <w:lvl w:ilvl="0" w:tplc="F07691D6">
      <w:numFmt w:val="bullet"/>
      <w:lvlText w:val="-"/>
      <w:lvlJc w:val="left"/>
      <w:pPr>
        <w:ind w:left="720" w:hanging="360"/>
      </w:pPr>
      <w:rPr>
        <w:rFonts w:ascii="HelveticaNeueLT Std" w:eastAsiaTheme="minorHAnsi" w:hAnsi="HelveticaNeueL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63CF6"/>
    <w:multiLevelType w:val="hybridMultilevel"/>
    <w:tmpl w:val="CCCE7E66"/>
    <w:lvl w:ilvl="0" w:tplc="1C0A0001">
      <w:start w:val="1"/>
      <w:numFmt w:val="bullet"/>
      <w:lvlText w:val=""/>
      <w:lvlJc w:val="left"/>
      <w:pPr>
        <w:ind w:left="1931" w:hanging="360"/>
      </w:pPr>
      <w:rPr>
        <w:rFonts w:ascii="Symbol" w:hAnsi="Symbol" w:hint="default"/>
      </w:rPr>
    </w:lvl>
    <w:lvl w:ilvl="1" w:tplc="1C0A0003" w:tentative="1">
      <w:start w:val="1"/>
      <w:numFmt w:val="bullet"/>
      <w:lvlText w:val="o"/>
      <w:lvlJc w:val="left"/>
      <w:pPr>
        <w:ind w:left="2651" w:hanging="360"/>
      </w:pPr>
      <w:rPr>
        <w:rFonts w:ascii="Courier New" w:hAnsi="Courier New" w:cs="Courier New" w:hint="default"/>
      </w:rPr>
    </w:lvl>
    <w:lvl w:ilvl="2" w:tplc="1C0A0005" w:tentative="1">
      <w:start w:val="1"/>
      <w:numFmt w:val="bullet"/>
      <w:lvlText w:val=""/>
      <w:lvlJc w:val="left"/>
      <w:pPr>
        <w:ind w:left="3371" w:hanging="360"/>
      </w:pPr>
      <w:rPr>
        <w:rFonts w:ascii="Wingdings" w:hAnsi="Wingdings" w:hint="default"/>
      </w:rPr>
    </w:lvl>
    <w:lvl w:ilvl="3" w:tplc="1C0A0001" w:tentative="1">
      <w:start w:val="1"/>
      <w:numFmt w:val="bullet"/>
      <w:lvlText w:val=""/>
      <w:lvlJc w:val="left"/>
      <w:pPr>
        <w:ind w:left="4091" w:hanging="360"/>
      </w:pPr>
      <w:rPr>
        <w:rFonts w:ascii="Symbol" w:hAnsi="Symbol" w:hint="default"/>
      </w:rPr>
    </w:lvl>
    <w:lvl w:ilvl="4" w:tplc="1C0A0003" w:tentative="1">
      <w:start w:val="1"/>
      <w:numFmt w:val="bullet"/>
      <w:lvlText w:val="o"/>
      <w:lvlJc w:val="left"/>
      <w:pPr>
        <w:ind w:left="4811" w:hanging="360"/>
      </w:pPr>
      <w:rPr>
        <w:rFonts w:ascii="Courier New" w:hAnsi="Courier New" w:cs="Courier New" w:hint="default"/>
      </w:rPr>
    </w:lvl>
    <w:lvl w:ilvl="5" w:tplc="1C0A0005" w:tentative="1">
      <w:start w:val="1"/>
      <w:numFmt w:val="bullet"/>
      <w:lvlText w:val=""/>
      <w:lvlJc w:val="left"/>
      <w:pPr>
        <w:ind w:left="5531" w:hanging="360"/>
      </w:pPr>
      <w:rPr>
        <w:rFonts w:ascii="Wingdings" w:hAnsi="Wingdings" w:hint="default"/>
      </w:rPr>
    </w:lvl>
    <w:lvl w:ilvl="6" w:tplc="1C0A0001" w:tentative="1">
      <w:start w:val="1"/>
      <w:numFmt w:val="bullet"/>
      <w:lvlText w:val=""/>
      <w:lvlJc w:val="left"/>
      <w:pPr>
        <w:ind w:left="6251" w:hanging="360"/>
      </w:pPr>
      <w:rPr>
        <w:rFonts w:ascii="Symbol" w:hAnsi="Symbol" w:hint="default"/>
      </w:rPr>
    </w:lvl>
    <w:lvl w:ilvl="7" w:tplc="1C0A0003" w:tentative="1">
      <w:start w:val="1"/>
      <w:numFmt w:val="bullet"/>
      <w:lvlText w:val="o"/>
      <w:lvlJc w:val="left"/>
      <w:pPr>
        <w:ind w:left="6971" w:hanging="360"/>
      </w:pPr>
      <w:rPr>
        <w:rFonts w:ascii="Courier New" w:hAnsi="Courier New" w:cs="Courier New" w:hint="default"/>
      </w:rPr>
    </w:lvl>
    <w:lvl w:ilvl="8" w:tplc="1C0A0005" w:tentative="1">
      <w:start w:val="1"/>
      <w:numFmt w:val="bullet"/>
      <w:lvlText w:val=""/>
      <w:lvlJc w:val="left"/>
      <w:pPr>
        <w:ind w:left="7691" w:hanging="360"/>
      </w:pPr>
      <w:rPr>
        <w:rFonts w:ascii="Wingdings" w:hAnsi="Wingdings" w:hint="default"/>
      </w:rPr>
    </w:lvl>
  </w:abstractNum>
  <w:abstractNum w:abstractNumId="35" w15:restartNumberingAfterBreak="0">
    <w:nsid w:val="70583E2C"/>
    <w:multiLevelType w:val="hybridMultilevel"/>
    <w:tmpl w:val="C58AB0B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0745056"/>
    <w:multiLevelType w:val="hybridMultilevel"/>
    <w:tmpl w:val="8B24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35D5F"/>
    <w:multiLevelType w:val="hybridMultilevel"/>
    <w:tmpl w:val="B532DECA"/>
    <w:lvl w:ilvl="0" w:tplc="1C0A000F">
      <w:start w:val="1"/>
      <w:numFmt w:val="decimal"/>
      <w:lvlText w:val="%1."/>
      <w:lvlJc w:val="left"/>
      <w:pPr>
        <w:ind w:left="2138" w:hanging="360"/>
      </w:pPr>
    </w:lvl>
    <w:lvl w:ilvl="1" w:tplc="1C0A0019" w:tentative="1">
      <w:start w:val="1"/>
      <w:numFmt w:val="lowerLetter"/>
      <w:lvlText w:val="%2."/>
      <w:lvlJc w:val="left"/>
      <w:pPr>
        <w:ind w:left="2858" w:hanging="360"/>
      </w:pPr>
    </w:lvl>
    <w:lvl w:ilvl="2" w:tplc="1C0A001B" w:tentative="1">
      <w:start w:val="1"/>
      <w:numFmt w:val="lowerRoman"/>
      <w:lvlText w:val="%3."/>
      <w:lvlJc w:val="right"/>
      <w:pPr>
        <w:ind w:left="3578" w:hanging="180"/>
      </w:pPr>
    </w:lvl>
    <w:lvl w:ilvl="3" w:tplc="1C0A000F" w:tentative="1">
      <w:start w:val="1"/>
      <w:numFmt w:val="decimal"/>
      <w:lvlText w:val="%4."/>
      <w:lvlJc w:val="left"/>
      <w:pPr>
        <w:ind w:left="4298" w:hanging="360"/>
      </w:pPr>
    </w:lvl>
    <w:lvl w:ilvl="4" w:tplc="1C0A0019" w:tentative="1">
      <w:start w:val="1"/>
      <w:numFmt w:val="lowerLetter"/>
      <w:lvlText w:val="%5."/>
      <w:lvlJc w:val="left"/>
      <w:pPr>
        <w:ind w:left="5018" w:hanging="360"/>
      </w:pPr>
    </w:lvl>
    <w:lvl w:ilvl="5" w:tplc="1C0A001B" w:tentative="1">
      <w:start w:val="1"/>
      <w:numFmt w:val="lowerRoman"/>
      <w:lvlText w:val="%6."/>
      <w:lvlJc w:val="right"/>
      <w:pPr>
        <w:ind w:left="5738" w:hanging="180"/>
      </w:pPr>
    </w:lvl>
    <w:lvl w:ilvl="6" w:tplc="1C0A000F" w:tentative="1">
      <w:start w:val="1"/>
      <w:numFmt w:val="decimal"/>
      <w:lvlText w:val="%7."/>
      <w:lvlJc w:val="left"/>
      <w:pPr>
        <w:ind w:left="6458" w:hanging="360"/>
      </w:pPr>
    </w:lvl>
    <w:lvl w:ilvl="7" w:tplc="1C0A0019" w:tentative="1">
      <w:start w:val="1"/>
      <w:numFmt w:val="lowerLetter"/>
      <w:lvlText w:val="%8."/>
      <w:lvlJc w:val="left"/>
      <w:pPr>
        <w:ind w:left="7178" w:hanging="360"/>
      </w:pPr>
    </w:lvl>
    <w:lvl w:ilvl="8" w:tplc="1C0A001B" w:tentative="1">
      <w:start w:val="1"/>
      <w:numFmt w:val="lowerRoman"/>
      <w:lvlText w:val="%9."/>
      <w:lvlJc w:val="right"/>
      <w:pPr>
        <w:ind w:left="7898" w:hanging="180"/>
      </w:pPr>
    </w:lvl>
  </w:abstractNum>
  <w:abstractNum w:abstractNumId="38" w15:restartNumberingAfterBreak="0">
    <w:nsid w:val="743F67FA"/>
    <w:multiLevelType w:val="hybridMultilevel"/>
    <w:tmpl w:val="D318FD24"/>
    <w:lvl w:ilvl="0" w:tplc="1B0AD1C6">
      <w:start w:val="1"/>
      <w:numFmt w:val="decimal"/>
      <w:lvlText w:val="%1."/>
      <w:lvlJc w:val="left"/>
      <w:pPr>
        <w:ind w:left="720" w:hanging="360"/>
      </w:pPr>
      <w:rPr>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765747AC"/>
    <w:multiLevelType w:val="hybridMultilevel"/>
    <w:tmpl w:val="BBCC2134"/>
    <w:lvl w:ilvl="0" w:tplc="1C0A000F">
      <w:start w:val="1"/>
      <w:numFmt w:val="decimal"/>
      <w:lvlText w:val="%1."/>
      <w:lvlJc w:val="left"/>
      <w:pPr>
        <w:ind w:left="2160" w:hanging="360"/>
      </w:pPr>
    </w:lvl>
    <w:lvl w:ilvl="1" w:tplc="1C0A000F">
      <w:start w:val="1"/>
      <w:numFmt w:val="decimal"/>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40" w15:restartNumberingAfterBreak="0">
    <w:nsid w:val="7D114E8C"/>
    <w:multiLevelType w:val="hybridMultilevel"/>
    <w:tmpl w:val="272C2CC0"/>
    <w:lvl w:ilvl="0" w:tplc="1C0A000F">
      <w:start w:val="1"/>
      <w:numFmt w:val="decimal"/>
      <w:lvlText w:val="%1."/>
      <w:lvlJc w:val="left"/>
      <w:pPr>
        <w:ind w:left="1931" w:hanging="360"/>
      </w:pPr>
    </w:lvl>
    <w:lvl w:ilvl="1" w:tplc="1C0A0019" w:tentative="1">
      <w:start w:val="1"/>
      <w:numFmt w:val="lowerLetter"/>
      <w:lvlText w:val="%2."/>
      <w:lvlJc w:val="left"/>
      <w:pPr>
        <w:ind w:left="2651" w:hanging="360"/>
      </w:pPr>
    </w:lvl>
    <w:lvl w:ilvl="2" w:tplc="1C0A001B" w:tentative="1">
      <w:start w:val="1"/>
      <w:numFmt w:val="lowerRoman"/>
      <w:lvlText w:val="%3."/>
      <w:lvlJc w:val="right"/>
      <w:pPr>
        <w:ind w:left="3371" w:hanging="180"/>
      </w:pPr>
    </w:lvl>
    <w:lvl w:ilvl="3" w:tplc="1C0A000F" w:tentative="1">
      <w:start w:val="1"/>
      <w:numFmt w:val="decimal"/>
      <w:lvlText w:val="%4."/>
      <w:lvlJc w:val="left"/>
      <w:pPr>
        <w:ind w:left="4091" w:hanging="360"/>
      </w:pPr>
    </w:lvl>
    <w:lvl w:ilvl="4" w:tplc="1C0A0019" w:tentative="1">
      <w:start w:val="1"/>
      <w:numFmt w:val="lowerLetter"/>
      <w:lvlText w:val="%5."/>
      <w:lvlJc w:val="left"/>
      <w:pPr>
        <w:ind w:left="4811" w:hanging="360"/>
      </w:pPr>
    </w:lvl>
    <w:lvl w:ilvl="5" w:tplc="1C0A001B" w:tentative="1">
      <w:start w:val="1"/>
      <w:numFmt w:val="lowerRoman"/>
      <w:lvlText w:val="%6."/>
      <w:lvlJc w:val="right"/>
      <w:pPr>
        <w:ind w:left="5531" w:hanging="180"/>
      </w:pPr>
    </w:lvl>
    <w:lvl w:ilvl="6" w:tplc="1C0A000F" w:tentative="1">
      <w:start w:val="1"/>
      <w:numFmt w:val="decimal"/>
      <w:lvlText w:val="%7."/>
      <w:lvlJc w:val="left"/>
      <w:pPr>
        <w:ind w:left="6251" w:hanging="360"/>
      </w:pPr>
    </w:lvl>
    <w:lvl w:ilvl="7" w:tplc="1C0A0019" w:tentative="1">
      <w:start w:val="1"/>
      <w:numFmt w:val="lowerLetter"/>
      <w:lvlText w:val="%8."/>
      <w:lvlJc w:val="left"/>
      <w:pPr>
        <w:ind w:left="6971" w:hanging="360"/>
      </w:pPr>
    </w:lvl>
    <w:lvl w:ilvl="8" w:tplc="1C0A001B" w:tentative="1">
      <w:start w:val="1"/>
      <w:numFmt w:val="lowerRoman"/>
      <w:lvlText w:val="%9."/>
      <w:lvlJc w:val="right"/>
      <w:pPr>
        <w:ind w:left="7691" w:hanging="180"/>
      </w:pPr>
    </w:lvl>
  </w:abstractNum>
  <w:num w:numId="1">
    <w:abstractNumId w:val="2"/>
  </w:num>
  <w:num w:numId="2">
    <w:abstractNumId w:val="18"/>
  </w:num>
  <w:num w:numId="3">
    <w:abstractNumId w:val="8"/>
  </w:num>
  <w:num w:numId="4">
    <w:abstractNumId w:val="20"/>
  </w:num>
  <w:num w:numId="5">
    <w:abstractNumId w:val="12"/>
  </w:num>
  <w:num w:numId="6">
    <w:abstractNumId w:val="1"/>
  </w:num>
  <w:num w:numId="7">
    <w:abstractNumId w:val="22"/>
  </w:num>
  <w:num w:numId="8">
    <w:abstractNumId w:val="28"/>
  </w:num>
  <w:num w:numId="9">
    <w:abstractNumId w:val="14"/>
  </w:num>
  <w:num w:numId="10">
    <w:abstractNumId w:val="21"/>
  </w:num>
  <w:num w:numId="11">
    <w:abstractNumId w:val="24"/>
  </w:num>
  <w:num w:numId="12">
    <w:abstractNumId w:val="30"/>
  </w:num>
  <w:num w:numId="13">
    <w:abstractNumId w:val="9"/>
  </w:num>
  <w:num w:numId="14">
    <w:abstractNumId w:val="3"/>
  </w:num>
  <w:num w:numId="15">
    <w:abstractNumId w:val="11"/>
  </w:num>
  <w:num w:numId="16">
    <w:abstractNumId w:val="13"/>
  </w:num>
  <w:num w:numId="17">
    <w:abstractNumId w:val="34"/>
  </w:num>
  <w:num w:numId="18">
    <w:abstractNumId w:val="17"/>
  </w:num>
  <w:num w:numId="19">
    <w:abstractNumId w:val="0"/>
  </w:num>
  <w:num w:numId="20">
    <w:abstractNumId w:val="38"/>
  </w:num>
  <w:num w:numId="21">
    <w:abstractNumId w:val="35"/>
  </w:num>
  <w:num w:numId="22">
    <w:abstractNumId w:val="10"/>
  </w:num>
  <w:num w:numId="23">
    <w:abstractNumId w:val="26"/>
  </w:num>
  <w:num w:numId="24">
    <w:abstractNumId w:val="31"/>
  </w:num>
  <w:num w:numId="25">
    <w:abstractNumId w:val="37"/>
  </w:num>
  <w:num w:numId="26">
    <w:abstractNumId w:val="16"/>
  </w:num>
  <w:num w:numId="27">
    <w:abstractNumId w:val="32"/>
  </w:num>
  <w:num w:numId="28">
    <w:abstractNumId w:val="19"/>
  </w:num>
  <w:num w:numId="29">
    <w:abstractNumId w:val="39"/>
  </w:num>
  <w:num w:numId="30">
    <w:abstractNumId w:val="36"/>
  </w:num>
  <w:num w:numId="31">
    <w:abstractNumId w:val="15"/>
  </w:num>
  <w:num w:numId="32">
    <w:abstractNumId w:val="25"/>
  </w:num>
  <w:num w:numId="33">
    <w:abstractNumId w:val="6"/>
  </w:num>
  <w:num w:numId="34">
    <w:abstractNumId w:val="7"/>
  </w:num>
  <w:num w:numId="35">
    <w:abstractNumId w:val="23"/>
  </w:num>
  <w:num w:numId="36">
    <w:abstractNumId w:val="4"/>
  </w:num>
  <w:num w:numId="37">
    <w:abstractNumId w:val="27"/>
  </w:num>
  <w:num w:numId="38">
    <w:abstractNumId w:val="5"/>
  </w:num>
  <w:num w:numId="39">
    <w:abstractNumId w:val="33"/>
  </w:num>
  <w:num w:numId="40">
    <w:abstractNumId w:val="2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vely Mejía Rojas">
    <w15:presenceInfo w15:providerId="AD" w15:userId="S::cmejia@uafgobdo.onmicrosoft.com::aee6ece7-cb06-464a-a52d-9db73cde2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E"/>
    <w:rsid w:val="00002065"/>
    <w:rsid w:val="000034C4"/>
    <w:rsid w:val="00006BBB"/>
    <w:rsid w:val="00007440"/>
    <w:rsid w:val="0001084C"/>
    <w:rsid w:val="000114D0"/>
    <w:rsid w:val="000128E9"/>
    <w:rsid w:val="0001432A"/>
    <w:rsid w:val="000144F0"/>
    <w:rsid w:val="0001495A"/>
    <w:rsid w:val="000156D7"/>
    <w:rsid w:val="00015D64"/>
    <w:rsid w:val="000163D3"/>
    <w:rsid w:val="00017A05"/>
    <w:rsid w:val="00021E59"/>
    <w:rsid w:val="00022383"/>
    <w:rsid w:val="00027E0C"/>
    <w:rsid w:val="00030256"/>
    <w:rsid w:val="000328F5"/>
    <w:rsid w:val="000352D0"/>
    <w:rsid w:val="0003583E"/>
    <w:rsid w:val="000367A6"/>
    <w:rsid w:val="00036AAA"/>
    <w:rsid w:val="000538EC"/>
    <w:rsid w:val="000568CF"/>
    <w:rsid w:val="00060EFA"/>
    <w:rsid w:val="00061FE2"/>
    <w:rsid w:val="00063554"/>
    <w:rsid w:val="00066A26"/>
    <w:rsid w:val="00072260"/>
    <w:rsid w:val="00076474"/>
    <w:rsid w:val="00077ADA"/>
    <w:rsid w:val="0008014B"/>
    <w:rsid w:val="00080A8A"/>
    <w:rsid w:val="0008195B"/>
    <w:rsid w:val="00085BCD"/>
    <w:rsid w:val="000869E7"/>
    <w:rsid w:val="0008751E"/>
    <w:rsid w:val="00094A71"/>
    <w:rsid w:val="00096D00"/>
    <w:rsid w:val="000976E4"/>
    <w:rsid w:val="000A4548"/>
    <w:rsid w:val="000A6A6A"/>
    <w:rsid w:val="000A7844"/>
    <w:rsid w:val="000B262F"/>
    <w:rsid w:val="000B38A7"/>
    <w:rsid w:val="000B7479"/>
    <w:rsid w:val="000C1A15"/>
    <w:rsid w:val="000C32AB"/>
    <w:rsid w:val="000C4FFB"/>
    <w:rsid w:val="000C5365"/>
    <w:rsid w:val="000C6A05"/>
    <w:rsid w:val="000C7EBA"/>
    <w:rsid w:val="000D02C5"/>
    <w:rsid w:val="000D16D0"/>
    <w:rsid w:val="000E1CF6"/>
    <w:rsid w:val="000E38F9"/>
    <w:rsid w:val="000E45D0"/>
    <w:rsid w:val="000E4E73"/>
    <w:rsid w:val="000F2D37"/>
    <w:rsid w:val="000F47C5"/>
    <w:rsid w:val="000F6238"/>
    <w:rsid w:val="00100113"/>
    <w:rsid w:val="00107058"/>
    <w:rsid w:val="00107ACF"/>
    <w:rsid w:val="001123D4"/>
    <w:rsid w:val="0011506E"/>
    <w:rsid w:val="00116BC0"/>
    <w:rsid w:val="001210DA"/>
    <w:rsid w:val="00121E70"/>
    <w:rsid w:val="00122108"/>
    <w:rsid w:val="00123976"/>
    <w:rsid w:val="0012479E"/>
    <w:rsid w:val="00125163"/>
    <w:rsid w:val="001256AA"/>
    <w:rsid w:val="00125900"/>
    <w:rsid w:val="00126068"/>
    <w:rsid w:val="00130C73"/>
    <w:rsid w:val="00130E0D"/>
    <w:rsid w:val="00131A90"/>
    <w:rsid w:val="00131BB6"/>
    <w:rsid w:val="00132DD4"/>
    <w:rsid w:val="00136A2B"/>
    <w:rsid w:val="00136DE9"/>
    <w:rsid w:val="00136F56"/>
    <w:rsid w:val="00143D47"/>
    <w:rsid w:val="00145187"/>
    <w:rsid w:val="00150177"/>
    <w:rsid w:val="00151AC1"/>
    <w:rsid w:val="00152048"/>
    <w:rsid w:val="001539FA"/>
    <w:rsid w:val="00156334"/>
    <w:rsid w:val="00156DC8"/>
    <w:rsid w:val="0015726F"/>
    <w:rsid w:val="00160E5C"/>
    <w:rsid w:val="001626DF"/>
    <w:rsid w:val="0016504A"/>
    <w:rsid w:val="00165C71"/>
    <w:rsid w:val="00170856"/>
    <w:rsid w:val="0017282B"/>
    <w:rsid w:val="0017773F"/>
    <w:rsid w:val="001811A6"/>
    <w:rsid w:val="001872BD"/>
    <w:rsid w:val="00194D42"/>
    <w:rsid w:val="00195EB0"/>
    <w:rsid w:val="00196063"/>
    <w:rsid w:val="0019783B"/>
    <w:rsid w:val="001A3A6D"/>
    <w:rsid w:val="001A485D"/>
    <w:rsid w:val="001A572F"/>
    <w:rsid w:val="001B0629"/>
    <w:rsid w:val="001B10AE"/>
    <w:rsid w:val="001B2087"/>
    <w:rsid w:val="001B56B8"/>
    <w:rsid w:val="001B6DFE"/>
    <w:rsid w:val="001D5F61"/>
    <w:rsid w:val="001D7C77"/>
    <w:rsid w:val="001E4127"/>
    <w:rsid w:val="001E55D1"/>
    <w:rsid w:val="001F0C4B"/>
    <w:rsid w:val="001F6027"/>
    <w:rsid w:val="00205CEC"/>
    <w:rsid w:val="0020749B"/>
    <w:rsid w:val="00211F5B"/>
    <w:rsid w:val="00212259"/>
    <w:rsid w:val="00214740"/>
    <w:rsid w:val="00223DDA"/>
    <w:rsid w:val="00224335"/>
    <w:rsid w:val="00224824"/>
    <w:rsid w:val="00225618"/>
    <w:rsid w:val="00227B89"/>
    <w:rsid w:val="00230271"/>
    <w:rsid w:val="002316EE"/>
    <w:rsid w:val="002317DA"/>
    <w:rsid w:val="00232A60"/>
    <w:rsid w:val="002348DE"/>
    <w:rsid w:val="00235DE4"/>
    <w:rsid w:val="00241C11"/>
    <w:rsid w:val="0024641D"/>
    <w:rsid w:val="00250D3D"/>
    <w:rsid w:val="0025120F"/>
    <w:rsid w:val="00252EB1"/>
    <w:rsid w:val="00257FDF"/>
    <w:rsid w:val="002641F6"/>
    <w:rsid w:val="00266829"/>
    <w:rsid w:val="0026705C"/>
    <w:rsid w:val="0027127B"/>
    <w:rsid w:val="00271753"/>
    <w:rsid w:val="002742F5"/>
    <w:rsid w:val="00275B62"/>
    <w:rsid w:val="002830CF"/>
    <w:rsid w:val="002871E3"/>
    <w:rsid w:val="00296012"/>
    <w:rsid w:val="00296382"/>
    <w:rsid w:val="0029782E"/>
    <w:rsid w:val="00297D78"/>
    <w:rsid w:val="002A3127"/>
    <w:rsid w:val="002A57A5"/>
    <w:rsid w:val="002B09FD"/>
    <w:rsid w:val="002B10C9"/>
    <w:rsid w:val="002B3A2B"/>
    <w:rsid w:val="002B704F"/>
    <w:rsid w:val="002C441A"/>
    <w:rsid w:val="002C4CBF"/>
    <w:rsid w:val="002C6934"/>
    <w:rsid w:val="002D5E70"/>
    <w:rsid w:val="002D7D92"/>
    <w:rsid w:val="002E0435"/>
    <w:rsid w:val="002E1939"/>
    <w:rsid w:val="002E6BE9"/>
    <w:rsid w:val="002E7B52"/>
    <w:rsid w:val="002F3207"/>
    <w:rsid w:val="00313E82"/>
    <w:rsid w:val="003212E5"/>
    <w:rsid w:val="00321A9C"/>
    <w:rsid w:val="00322E30"/>
    <w:rsid w:val="003238FC"/>
    <w:rsid w:val="0032416C"/>
    <w:rsid w:val="00324BA1"/>
    <w:rsid w:val="00327653"/>
    <w:rsid w:val="003324E7"/>
    <w:rsid w:val="00332AE4"/>
    <w:rsid w:val="00333481"/>
    <w:rsid w:val="00337F93"/>
    <w:rsid w:val="003435C1"/>
    <w:rsid w:val="00343C2A"/>
    <w:rsid w:val="00344FA2"/>
    <w:rsid w:val="003527CA"/>
    <w:rsid w:val="00352975"/>
    <w:rsid w:val="00356283"/>
    <w:rsid w:val="00356E98"/>
    <w:rsid w:val="00356F85"/>
    <w:rsid w:val="0036156C"/>
    <w:rsid w:val="00361B97"/>
    <w:rsid w:val="00361E01"/>
    <w:rsid w:val="003625C8"/>
    <w:rsid w:val="003707DD"/>
    <w:rsid w:val="00370B5A"/>
    <w:rsid w:val="003729C3"/>
    <w:rsid w:val="00372B1F"/>
    <w:rsid w:val="00377BD5"/>
    <w:rsid w:val="0038071D"/>
    <w:rsid w:val="00383517"/>
    <w:rsid w:val="00387F7C"/>
    <w:rsid w:val="00392FBB"/>
    <w:rsid w:val="00393A69"/>
    <w:rsid w:val="003A0063"/>
    <w:rsid w:val="003A4DC4"/>
    <w:rsid w:val="003A699B"/>
    <w:rsid w:val="003B05FF"/>
    <w:rsid w:val="003B2D2F"/>
    <w:rsid w:val="003B7437"/>
    <w:rsid w:val="003C2CE6"/>
    <w:rsid w:val="003C5008"/>
    <w:rsid w:val="003C6914"/>
    <w:rsid w:val="003D0E87"/>
    <w:rsid w:val="003D3C2B"/>
    <w:rsid w:val="003D544E"/>
    <w:rsid w:val="003D54F3"/>
    <w:rsid w:val="003D58DD"/>
    <w:rsid w:val="003E3C64"/>
    <w:rsid w:val="003E5378"/>
    <w:rsid w:val="003F0B5C"/>
    <w:rsid w:val="003F5F12"/>
    <w:rsid w:val="003F62D1"/>
    <w:rsid w:val="003F7A7E"/>
    <w:rsid w:val="00401543"/>
    <w:rsid w:val="00406D50"/>
    <w:rsid w:val="00407102"/>
    <w:rsid w:val="00411D0D"/>
    <w:rsid w:val="00412104"/>
    <w:rsid w:val="00412FF1"/>
    <w:rsid w:val="00414A3D"/>
    <w:rsid w:val="00414C4A"/>
    <w:rsid w:val="004161FF"/>
    <w:rsid w:val="00421797"/>
    <w:rsid w:val="004221DD"/>
    <w:rsid w:val="00422878"/>
    <w:rsid w:val="0043012F"/>
    <w:rsid w:val="00431E7E"/>
    <w:rsid w:val="004330E4"/>
    <w:rsid w:val="00433540"/>
    <w:rsid w:val="00433A70"/>
    <w:rsid w:val="0043550F"/>
    <w:rsid w:val="00436AC8"/>
    <w:rsid w:val="004516C6"/>
    <w:rsid w:val="00454D68"/>
    <w:rsid w:val="0045569F"/>
    <w:rsid w:val="004557AC"/>
    <w:rsid w:val="00456A1A"/>
    <w:rsid w:val="00457133"/>
    <w:rsid w:val="00457401"/>
    <w:rsid w:val="00461989"/>
    <w:rsid w:val="00463FBF"/>
    <w:rsid w:val="00464BB8"/>
    <w:rsid w:val="0046541D"/>
    <w:rsid w:val="00467577"/>
    <w:rsid w:val="00476435"/>
    <w:rsid w:val="00476BE3"/>
    <w:rsid w:val="00476E83"/>
    <w:rsid w:val="004771D9"/>
    <w:rsid w:val="004801A5"/>
    <w:rsid w:val="004822D0"/>
    <w:rsid w:val="004860DE"/>
    <w:rsid w:val="0049056E"/>
    <w:rsid w:val="00490C68"/>
    <w:rsid w:val="00493A5C"/>
    <w:rsid w:val="004940F9"/>
    <w:rsid w:val="004A0BD9"/>
    <w:rsid w:val="004A6939"/>
    <w:rsid w:val="004A781A"/>
    <w:rsid w:val="004A7A70"/>
    <w:rsid w:val="004B04F7"/>
    <w:rsid w:val="004B164C"/>
    <w:rsid w:val="004B3D81"/>
    <w:rsid w:val="004C02E0"/>
    <w:rsid w:val="004C0B63"/>
    <w:rsid w:val="004C0E82"/>
    <w:rsid w:val="004C1D11"/>
    <w:rsid w:val="004D0D38"/>
    <w:rsid w:val="004D0E5E"/>
    <w:rsid w:val="004D163B"/>
    <w:rsid w:val="004D1AD4"/>
    <w:rsid w:val="004D320E"/>
    <w:rsid w:val="004E0307"/>
    <w:rsid w:val="004E1B51"/>
    <w:rsid w:val="004E2564"/>
    <w:rsid w:val="004E4B0C"/>
    <w:rsid w:val="004F0E4E"/>
    <w:rsid w:val="004F5124"/>
    <w:rsid w:val="00501C7E"/>
    <w:rsid w:val="00510119"/>
    <w:rsid w:val="00515DD4"/>
    <w:rsid w:val="00517C4E"/>
    <w:rsid w:val="005204CA"/>
    <w:rsid w:val="005216F8"/>
    <w:rsid w:val="005232C6"/>
    <w:rsid w:val="005244F6"/>
    <w:rsid w:val="00526AD9"/>
    <w:rsid w:val="00527F83"/>
    <w:rsid w:val="00530A72"/>
    <w:rsid w:val="005311AD"/>
    <w:rsid w:val="005402B2"/>
    <w:rsid w:val="00547AE7"/>
    <w:rsid w:val="0055130D"/>
    <w:rsid w:val="00555AA6"/>
    <w:rsid w:val="00562300"/>
    <w:rsid w:val="00563E87"/>
    <w:rsid w:val="00565583"/>
    <w:rsid w:val="00566EA1"/>
    <w:rsid w:val="00570165"/>
    <w:rsid w:val="0057233D"/>
    <w:rsid w:val="00572D5E"/>
    <w:rsid w:val="005800D4"/>
    <w:rsid w:val="005817F8"/>
    <w:rsid w:val="00581F30"/>
    <w:rsid w:val="005839D5"/>
    <w:rsid w:val="0058767A"/>
    <w:rsid w:val="005910A8"/>
    <w:rsid w:val="005923E6"/>
    <w:rsid w:val="00593038"/>
    <w:rsid w:val="00596D2A"/>
    <w:rsid w:val="00597454"/>
    <w:rsid w:val="005A01BA"/>
    <w:rsid w:val="005A557D"/>
    <w:rsid w:val="005B2009"/>
    <w:rsid w:val="005B3778"/>
    <w:rsid w:val="005B391C"/>
    <w:rsid w:val="005B590F"/>
    <w:rsid w:val="005C5E6C"/>
    <w:rsid w:val="005D6906"/>
    <w:rsid w:val="005D6EF3"/>
    <w:rsid w:val="005E2CF5"/>
    <w:rsid w:val="005E34BF"/>
    <w:rsid w:val="005E3BD4"/>
    <w:rsid w:val="005E58F8"/>
    <w:rsid w:val="005F5D59"/>
    <w:rsid w:val="005F656B"/>
    <w:rsid w:val="00600B6D"/>
    <w:rsid w:val="00604EFF"/>
    <w:rsid w:val="00606B1E"/>
    <w:rsid w:val="00606B1F"/>
    <w:rsid w:val="006070F6"/>
    <w:rsid w:val="006074AA"/>
    <w:rsid w:val="00610274"/>
    <w:rsid w:val="006132F5"/>
    <w:rsid w:val="0062068B"/>
    <w:rsid w:val="00630D53"/>
    <w:rsid w:val="00634054"/>
    <w:rsid w:val="00641C9F"/>
    <w:rsid w:val="00643A2E"/>
    <w:rsid w:val="00645813"/>
    <w:rsid w:val="006468CF"/>
    <w:rsid w:val="00646EE8"/>
    <w:rsid w:val="00650378"/>
    <w:rsid w:val="00650F3B"/>
    <w:rsid w:val="00661FD6"/>
    <w:rsid w:val="00664ED3"/>
    <w:rsid w:val="00664FF5"/>
    <w:rsid w:val="0066510C"/>
    <w:rsid w:val="00682531"/>
    <w:rsid w:val="00694C2C"/>
    <w:rsid w:val="00694F5B"/>
    <w:rsid w:val="00695C1D"/>
    <w:rsid w:val="006A064F"/>
    <w:rsid w:val="006A5F20"/>
    <w:rsid w:val="006A69CE"/>
    <w:rsid w:val="006A7158"/>
    <w:rsid w:val="006B59E7"/>
    <w:rsid w:val="006B7AB4"/>
    <w:rsid w:val="006C309C"/>
    <w:rsid w:val="006C3D4D"/>
    <w:rsid w:val="006C4F99"/>
    <w:rsid w:val="006C6402"/>
    <w:rsid w:val="006C7A8E"/>
    <w:rsid w:val="006E0A7A"/>
    <w:rsid w:val="006E2895"/>
    <w:rsid w:val="006E5873"/>
    <w:rsid w:val="006E6F63"/>
    <w:rsid w:val="006E7821"/>
    <w:rsid w:val="006F20EE"/>
    <w:rsid w:val="006F2E83"/>
    <w:rsid w:val="006F33C1"/>
    <w:rsid w:val="00702E61"/>
    <w:rsid w:val="00704AC8"/>
    <w:rsid w:val="00707F47"/>
    <w:rsid w:val="00707F8A"/>
    <w:rsid w:val="007112C7"/>
    <w:rsid w:val="00711B06"/>
    <w:rsid w:val="007140B7"/>
    <w:rsid w:val="007155D2"/>
    <w:rsid w:val="007162FA"/>
    <w:rsid w:val="007213AE"/>
    <w:rsid w:val="007262D6"/>
    <w:rsid w:val="00726339"/>
    <w:rsid w:val="00726494"/>
    <w:rsid w:val="0072675E"/>
    <w:rsid w:val="00726A23"/>
    <w:rsid w:val="00733FED"/>
    <w:rsid w:val="00734C29"/>
    <w:rsid w:val="00736D95"/>
    <w:rsid w:val="00743C77"/>
    <w:rsid w:val="00752ED9"/>
    <w:rsid w:val="007542AC"/>
    <w:rsid w:val="0075504C"/>
    <w:rsid w:val="00761154"/>
    <w:rsid w:val="00762D8E"/>
    <w:rsid w:val="00774427"/>
    <w:rsid w:val="00777A6B"/>
    <w:rsid w:val="00781A23"/>
    <w:rsid w:val="0078421C"/>
    <w:rsid w:val="00784288"/>
    <w:rsid w:val="0078654E"/>
    <w:rsid w:val="00791F79"/>
    <w:rsid w:val="00792CBC"/>
    <w:rsid w:val="0079646A"/>
    <w:rsid w:val="0079669F"/>
    <w:rsid w:val="007A3BCF"/>
    <w:rsid w:val="007A6121"/>
    <w:rsid w:val="007A7430"/>
    <w:rsid w:val="007A753F"/>
    <w:rsid w:val="007B126B"/>
    <w:rsid w:val="007C0CA6"/>
    <w:rsid w:val="007C3DE1"/>
    <w:rsid w:val="007D471A"/>
    <w:rsid w:val="007D614B"/>
    <w:rsid w:val="007D67DF"/>
    <w:rsid w:val="007D7961"/>
    <w:rsid w:val="007E4C0D"/>
    <w:rsid w:val="007F2283"/>
    <w:rsid w:val="007F3BAF"/>
    <w:rsid w:val="007F4BC0"/>
    <w:rsid w:val="007F59C1"/>
    <w:rsid w:val="007F7555"/>
    <w:rsid w:val="0080175D"/>
    <w:rsid w:val="00807A47"/>
    <w:rsid w:val="00810790"/>
    <w:rsid w:val="00815EA2"/>
    <w:rsid w:val="008164F4"/>
    <w:rsid w:val="008167F9"/>
    <w:rsid w:val="00817B99"/>
    <w:rsid w:val="00817C9C"/>
    <w:rsid w:val="00820706"/>
    <w:rsid w:val="00822702"/>
    <w:rsid w:val="00823331"/>
    <w:rsid w:val="0082473E"/>
    <w:rsid w:val="00826991"/>
    <w:rsid w:val="00827DD5"/>
    <w:rsid w:val="00832AD5"/>
    <w:rsid w:val="0083317E"/>
    <w:rsid w:val="00834419"/>
    <w:rsid w:val="00840E3E"/>
    <w:rsid w:val="00845277"/>
    <w:rsid w:val="008462F4"/>
    <w:rsid w:val="008508C4"/>
    <w:rsid w:val="00851533"/>
    <w:rsid w:val="008569E4"/>
    <w:rsid w:val="00856F7C"/>
    <w:rsid w:val="00857A78"/>
    <w:rsid w:val="00860AE4"/>
    <w:rsid w:val="00861CAB"/>
    <w:rsid w:val="00864169"/>
    <w:rsid w:val="008660C4"/>
    <w:rsid w:val="00867CA8"/>
    <w:rsid w:val="00870389"/>
    <w:rsid w:val="008707D6"/>
    <w:rsid w:val="00870AB3"/>
    <w:rsid w:val="008817F0"/>
    <w:rsid w:val="00881DBF"/>
    <w:rsid w:val="00884820"/>
    <w:rsid w:val="008869F6"/>
    <w:rsid w:val="00892850"/>
    <w:rsid w:val="00893201"/>
    <w:rsid w:val="00895197"/>
    <w:rsid w:val="008951AF"/>
    <w:rsid w:val="00896930"/>
    <w:rsid w:val="00897334"/>
    <w:rsid w:val="008A0D75"/>
    <w:rsid w:val="008A16EB"/>
    <w:rsid w:val="008A25D5"/>
    <w:rsid w:val="008A4923"/>
    <w:rsid w:val="008A71CA"/>
    <w:rsid w:val="008B27FC"/>
    <w:rsid w:val="008B5D2F"/>
    <w:rsid w:val="008B5E1E"/>
    <w:rsid w:val="008C183C"/>
    <w:rsid w:val="008C1C90"/>
    <w:rsid w:val="008C23CE"/>
    <w:rsid w:val="008C5A75"/>
    <w:rsid w:val="008D6F39"/>
    <w:rsid w:val="008E2031"/>
    <w:rsid w:val="008E672D"/>
    <w:rsid w:val="008F4AD3"/>
    <w:rsid w:val="008F4D1B"/>
    <w:rsid w:val="00900260"/>
    <w:rsid w:val="00903EF4"/>
    <w:rsid w:val="0091025E"/>
    <w:rsid w:val="00915852"/>
    <w:rsid w:val="00915B72"/>
    <w:rsid w:val="009229B0"/>
    <w:rsid w:val="00924B10"/>
    <w:rsid w:val="009254EB"/>
    <w:rsid w:val="00930356"/>
    <w:rsid w:val="009325E5"/>
    <w:rsid w:val="00932FFA"/>
    <w:rsid w:val="00940A6B"/>
    <w:rsid w:val="009435B2"/>
    <w:rsid w:val="009439F2"/>
    <w:rsid w:val="00945821"/>
    <w:rsid w:val="00946ECA"/>
    <w:rsid w:val="00947642"/>
    <w:rsid w:val="00953927"/>
    <w:rsid w:val="00954216"/>
    <w:rsid w:val="00961866"/>
    <w:rsid w:val="009630F0"/>
    <w:rsid w:val="00964308"/>
    <w:rsid w:val="00975BFD"/>
    <w:rsid w:val="009826F4"/>
    <w:rsid w:val="00983522"/>
    <w:rsid w:val="009835B9"/>
    <w:rsid w:val="00986074"/>
    <w:rsid w:val="00986193"/>
    <w:rsid w:val="00990972"/>
    <w:rsid w:val="00995AED"/>
    <w:rsid w:val="00997105"/>
    <w:rsid w:val="009A208D"/>
    <w:rsid w:val="009A239A"/>
    <w:rsid w:val="009A3694"/>
    <w:rsid w:val="009B1310"/>
    <w:rsid w:val="009B1E8E"/>
    <w:rsid w:val="009B1EE7"/>
    <w:rsid w:val="009B3103"/>
    <w:rsid w:val="009B6A8E"/>
    <w:rsid w:val="009B778B"/>
    <w:rsid w:val="009C1468"/>
    <w:rsid w:val="009C705E"/>
    <w:rsid w:val="009C7086"/>
    <w:rsid w:val="009C7340"/>
    <w:rsid w:val="009D4E34"/>
    <w:rsid w:val="009E2BB6"/>
    <w:rsid w:val="009E7A2B"/>
    <w:rsid w:val="009F0E95"/>
    <w:rsid w:val="009F3F48"/>
    <w:rsid w:val="009F3FC2"/>
    <w:rsid w:val="009F3FFD"/>
    <w:rsid w:val="009F656A"/>
    <w:rsid w:val="00A01EA8"/>
    <w:rsid w:val="00A05B2D"/>
    <w:rsid w:val="00A06A38"/>
    <w:rsid w:val="00A1013E"/>
    <w:rsid w:val="00A1077E"/>
    <w:rsid w:val="00A13311"/>
    <w:rsid w:val="00A17981"/>
    <w:rsid w:val="00A234F6"/>
    <w:rsid w:val="00A24F8C"/>
    <w:rsid w:val="00A256A2"/>
    <w:rsid w:val="00A26D6B"/>
    <w:rsid w:val="00A30E50"/>
    <w:rsid w:val="00A44447"/>
    <w:rsid w:val="00A45DD6"/>
    <w:rsid w:val="00A47D7E"/>
    <w:rsid w:val="00A50CCD"/>
    <w:rsid w:val="00A54487"/>
    <w:rsid w:val="00A5535B"/>
    <w:rsid w:val="00A56091"/>
    <w:rsid w:val="00A56A1B"/>
    <w:rsid w:val="00A575EB"/>
    <w:rsid w:val="00A57C67"/>
    <w:rsid w:val="00A628CB"/>
    <w:rsid w:val="00A62D74"/>
    <w:rsid w:val="00A632A1"/>
    <w:rsid w:val="00A63C5B"/>
    <w:rsid w:val="00A66BC1"/>
    <w:rsid w:val="00A674A0"/>
    <w:rsid w:val="00A70587"/>
    <w:rsid w:val="00A71EC0"/>
    <w:rsid w:val="00A73063"/>
    <w:rsid w:val="00A73789"/>
    <w:rsid w:val="00A74438"/>
    <w:rsid w:val="00A7459D"/>
    <w:rsid w:val="00A74795"/>
    <w:rsid w:val="00A753FB"/>
    <w:rsid w:val="00A755BE"/>
    <w:rsid w:val="00A75C5A"/>
    <w:rsid w:val="00A773D5"/>
    <w:rsid w:val="00A862BC"/>
    <w:rsid w:val="00A91A40"/>
    <w:rsid w:val="00A92005"/>
    <w:rsid w:val="00A93807"/>
    <w:rsid w:val="00A95EEF"/>
    <w:rsid w:val="00AA009E"/>
    <w:rsid w:val="00AA2D44"/>
    <w:rsid w:val="00AA53C3"/>
    <w:rsid w:val="00AA6858"/>
    <w:rsid w:val="00AC5EB0"/>
    <w:rsid w:val="00AD2CDC"/>
    <w:rsid w:val="00AD4D04"/>
    <w:rsid w:val="00AD65FF"/>
    <w:rsid w:val="00AD72FC"/>
    <w:rsid w:val="00AE1516"/>
    <w:rsid w:val="00AE1AD1"/>
    <w:rsid w:val="00AE44EB"/>
    <w:rsid w:val="00AE48B2"/>
    <w:rsid w:val="00AF51E0"/>
    <w:rsid w:val="00AF6195"/>
    <w:rsid w:val="00B03487"/>
    <w:rsid w:val="00B066F7"/>
    <w:rsid w:val="00B06D61"/>
    <w:rsid w:val="00B10733"/>
    <w:rsid w:val="00B10D9E"/>
    <w:rsid w:val="00B11E3A"/>
    <w:rsid w:val="00B15CDB"/>
    <w:rsid w:val="00B16318"/>
    <w:rsid w:val="00B25E24"/>
    <w:rsid w:val="00B26F60"/>
    <w:rsid w:val="00B27CBE"/>
    <w:rsid w:val="00B32FEC"/>
    <w:rsid w:val="00B37B69"/>
    <w:rsid w:val="00B40F82"/>
    <w:rsid w:val="00B4114D"/>
    <w:rsid w:val="00B41F02"/>
    <w:rsid w:val="00B42B7F"/>
    <w:rsid w:val="00B4535B"/>
    <w:rsid w:val="00B465C3"/>
    <w:rsid w:val="00B603F4"/>
    <w:rsid w:val="00B661B6"/>
    <w:rsid w:val="00B71626"/>
    <w:rsid w:val="00B74F50"/>
    <w:rsid w:val="00B76866"/>
    <w:rsid w:val="00B87674"/>
    <w:rsid w:val="00B90CC5"/>
    <w:rsid w:val="00B942A9"/>
    <w:rsid w:val="00B9502E"/>
    <w:rsid w:val="00B95A5B"/>
    <w:rsid w:val="00BA25DA"/>
    <w:rsid w:val="00BA2F59"/>
    <w:rsid w:val="00BA3A2A"/>
    <w:rsid w:val="00BB726A"/>
    <w:rsid w:val="00BB7C36"/>
    <w:rsid w:val="00BC13C1"/>
    <w:rsid w:val="00BC5C4B"/>
    <w:rsid w:val="00BC7BBE"/>
    <w:rsid w:val="00BD210D"/>
    <w:rsid w:val="00BE192A"/>
    <w:rsid w:val="00BE24E7"/>
    <w:rsid w:val="00BE580A"/>
    <w:rsid w:val="00BF5FEF"/>
    <w:rsid w:val="00BF6D0A"/>
    <w:rsid w:val="00C0039F"/>
    <w:rsid w:val="00C01479"/>
    <w:rsid w:val="00C024AF"/>
    <w:rsid w:val="00C02677"/>
    <w:rsid w:val="00C121D9"/>
    <w:rsid w:val="00C13D10"/>
    <w:rsid w:val="00C14D17"/>
    <w:rsid w:val="00C15F95"/>
    <w:rsid w:val="00C20FF3"/>
    <w:rsid w:val="00C225B1"/>
    <w:rsid w:val="00C25371"/>
    <w:rsid w:val="00C25C9C"/>
    <w:rsid w:val="00C32339"/>
    <w:rsid w:val="00C3315F"/>
    <w:rsid w:val="00C33718"/>
    <w:rsid w:val="00C34233"/>
    <w:rsid w:val="00C42A64"/>
    <w:rsid w:val="00C450CD"/>
    <w:rsid w:val="00C46F1E"/>
    <w:rsid w:val="00C46F92"/>
    <w:rsid w:val="00C502DF"/>
    <w:rsid w:val="00C508F5"/>
    <w:rsid w:val="00C56B76"/>
    <w:rsid w:val="00C62CF2"/>
    <w:rsid w:val="00C64383"/>
    <w:rsid w:val="00C66990"/>
    <w:rsid w:val="00C70140"/>
    <w:rsid w:val="00C70E4C"/>
    <w:rsid w:val="00C71C3A"/>
    <w:rsid w:val="00C72B55"/>
    <w:rsid w:val="00C73208"/>
    <w:rsid w:val="00C7494B"/>
    <w:rsid w:val="00C74E8D"/>
    <w:rsid w:val="00C76DB2"/>
    <w:rsid w:val="00C77242"/>
    <w:rsid w:val="00C805BB"/>
    <w:rsid w:val="00C8111B"/>
    <w:rsid w:val="00C82294"/>
    <w:rsid w:val="00C82C7C"/>
    <w:rsid w:val="00C84800"/>
    <w:rsid w:val="00C9017B"/>
    <w:rsid w:val="00C96834"/>
    <w:rsid w:val="00CA07BC"/>
    <w:rsid w:val="00CA2759"/>
    <w:rsid w:val="00CA4726"/>
    <w:rsid w:val="00CA54EF"/>
    <w:rsid w:val="00CA55FF"/>
    <w:rsid w:val="00CA5BF8"/>
    <w:rsid w:val="00CB11BA"/>
    <w:rsid w:val="00CB32AC"/>
    <w:rsid w:val="00CB6775"/>
    <w:rsid w:val="00CC0B82"/>
    <w:rsid w:val="00CC1219"/>
    <w:rsid w:val="00CC4815"/>
    <w:rsid w:val="00CC7099"/>
    <w:rsid w:val="00CD1B36"/>
    <w:rsid w:val="00CE376A"/>
    <w:rsid w:val="00CF3FF6"/>
    <w:rsid w:val="00CF602F"/>
    <w:rsid w:val="00CF6AED"/>
    <w:rsid w:val="00D02819"/>
    <w:rsid w:val="00D10C49"/>
    <w:rsid w:val="00D12AC0"/>
    <w:rsid w:val="00D1667D"/>
    <w:rsid w:val="00D20487"/>
    <w:rsid w:val="00D2266C"/>
    <w:rsid w:val="00D245C6"/>
    <w:rsid w:val="00D245C9"/>
    <w:rsid w:val="00D24935"/>
    <w:rsid w:val="00D30143"/>
    <w:rsid w:val="00D3177C"/>
    <w:rsid w:val="00D32F65"/>
    <w:rsid w:val="00D34B3E"/>
    <w:rsid w:val="00D37EED"/>
    <w:rsid w:val="00D45173"/>
    <w:rsid w:val="00D54EB9"/>
    <w:rsid w:val="00D552CF"/>
    <w:rsid w:val="00D5751D"/>
    <w:rsid w:val="00D60A77"/>
    <w:rsid w:val="00D620E1"/>
    <w:rsid w:val="00D625A2"/>
    <w:rsid w:val="00D62854"/>
    <w:rsid w:val="00D62E5D"/>
    <w:rsid w:val="00D649D7"/>
    <w:rsid w:val="00D7001C"/>
    <w:rsid w:val="00D70822"/>
    <w:rsid w:val="00D70898"/>
    <w:rsid w:val="00D7119D"/>
    <w:rsid w:val="00D71958"/>
    <w:rsid w:val="00D72A17"/>
    <w:rsid w:val="00D73F76"/>
    <w:rsid w:val="00D75A2B"/>
    <w:rsid w:val="00D835F6"/>
    <w:rsid w:val="00D857D9"/>
    <w:rsid w:val="00D868EB"/>
    <w:rsid w:val="00D87766"/>
    <w:rsid w:val="00D917C8"/>
    <w:rsid w:val="00D95168"/>
    <w:rsid w:val="00DA1502"/>
    <w:rsid w:val="00DA24B3"/>
    <w:rsid w:val="00DA32C4"/>
    <w:rsid w:val="00DA5F44"/>
    <w:rsid w:val="00DC4522"/>
    <w:rsid w:val="00DC6728"/>
    <w:rsid w:val="00DC79A4"/>
    <w:rsid w:val="00DD0267"/>
    <w:rsid w:val="00DD02E0"/>
    <w:rsid w:val="00DD1429"/>
    <w:rsid w:val="00DD33B5"/>
    <w:rsid w:val="00DD3C74"/>
    <w:rsid w:val="00DD4A33"/>
    <w:rsid w:val="00DD5F8F"/>
    <w:rsid w:val="00DE07C3"/>
    <w:rsid w:val="00DE0B0B"/>
    <w:rsid w:val="00DE1A87"/>
    <w:rsid w:val="00DE3516"/>
    <w:rsid w:val="00DE36B5"/>
    <w:rsid w:val="00DE5873"/>
    <w:rsid w:val="00DF64C9"/>
    <w:rsid w:val="00DF6EF2"/>
    <w:rsid w:val="00E00495"/>
    <w:rsid w:val="00E0424C"/>
    <w:rsid w:val="00E04E8D"/>
    <w:rsid w:val="00E07446"/>
    <w:rsid w:val="00E0794F"/>
    <w:rsid w:val="00E101EF"/>
    <w:rsid w:val="00E13BFB"/>
    <w:rsid w:val="00E13E35"/>
    <w:rsid w:val="00E14049"/>
    <w:rsid w:val="00E14DB6"/>
    <w:rsid w:val="00E176DF"/>
    <w:rsid w:val="00E20CE3"/>
    <w:rsid w:val="00E34AE4"/>
    <w:rsid w:val="00E3514B"/>
    <w:rsid w:val="00E35AF9"/>
    <w:rsid w:val="00E369D6"/>
    <w:rsid w:val="00E37BC3"/>
    <w:rsid w:val="00E406F4"/>
    <w:rsid w:val="00E41117"/>
    <w:rsid w:val="00E43069"/>
    <w:rsid w:val="00E472EB"/>
    <w:rsid w:val="00E476FF"/>
    <w:rsid w:val="00E50723"/>
    <w:rsid w:val="00E52A97"/>
    <w:rsid w:val="00E53F5E"/>
    <w:rsid w:val="00E55171"/>
    <w:rsid w:val="00E63A3F"/>
    <w:rsid w:val="00E65EFD"/>
    <w:rsid w:val="00E67488"/>
    <w:rsid w:val="00E70F39"/>
    <w:rsid w:val="00E729D2"/>
    <w:rsid w:val="00E72F6E"/>
    <w:rsid w:val="00E75344"/>
    <w:rsid w:val="00E76FDF"/>
    <w:rsid w:val="00E80846"/>
    <w:rsid w:val="00E80A12"/>
    <w:rsid w:val="00E837F2"/>
    <w:rsid w:val="00E83DA8"/>
    <w:rsid w:val="00E84D68"/>
    <w:rsid w:val="00E868A8"/>
    <w:rsid w:val="00E871B2"/>
    <w:rsid w:val="00E874C2"/>
    <w:rsid w:val="00E95622"/>
    <w:rsid w:val="00E95A97"/>
    <w:rsid w:val="00E970F8"/>
    <w:rsid w:val="00EA005D"/>
    <w:rsid w:val="00EA01E4"/>
    <w:rsid w:val="00EA6411"/>
    <w:rsid w:val="00EB03FD"/>
    <w:rsid w:val="00EB1532"/>
    <w:rsid w:val="00EB4747"/>
    <w:rsid w:val="00EB50B9"/>
    <w:rsid w:val="00EB6262"/>
    <w:rsid w:val="00EB7328"/>
    <w:rsid w:val="00EC1674"/>
    <w:rsid w:val="00EC3943"/>
    <w:rsid w:val="00EC41C4"/>
    <w:rsid w:val="00EC4BE0"/>
    <w:rsid w:val="00EC73F6"/>
    <w:rsid w:val="00EC7F50"/>
    <w:rsid w:val="00ED3ECB"/>
    <w:rsid w:val="00ED418B"/>
    <w:rsid w:val="00ED445A"/>
    <w:rsid w:val="00ED4E96"/>
    <w:rsid w:val="00ED5BFB"/>
    <w:rsid w:val="00EE1783"/>
    <w:rsid w:val="00EE3064"/>
    <w:rsid w:val="00EE34F2"/>
    <w:rsid w:val="00EE3C26"/>
    <w:rsid w:val="00EF216B"/>
    <w:rsid w:val="00EF23F4"/>
    <w:rsid w:val="00EF385E"/>
    <w:rsid w:val="00EF6A82"/>
    <w:rsid w:val="00F04B53"/>
    <w:rsid w:val="00F06D6B"/>
    <w:rsid w:val="00F06F67"/>
    <w:rsid w:val="00F11C8A"/>
    <w:rsid w:val="00F1219C"/>
    <w:rsid w:val="00F12386"/>
    <w:rsid w:val="00F149C2"/>
    <w:rsid w:val="00F15CC8"/>
    <w:rsid w:val="00F23BFB"/>
    <w:rsid w:val="00F25182"/>
    <w:rsid w:val="00F26130"/>
    <w:rsid w:val="00F31B5B"/>
    <w:rsid w:val="00F31CE0"/>
    <w:rsid w:val="00F3203D"/>
    <w:rsid w:val="00F34EDC"/>
    <w:rsid w:val="00F3568C"/>
    <w:rsid w:val="00F3676F"/>
    <w:rsid w:val="00F370A8"/>
    <w:rsid w:val="00F41F3E"/>
    <w:rsid w:val="00F42A1A"/>
    <w:rsid w:val="00F459E0"/>
    <w:rsid w:val="00F50581"/>
    <w:rsid w:val="00F52063"/>
    <w:rsid w:val="00F552DB"/>
    <w:rsid w:val="00F5773B"/>
    <w:rsid w:val="00F57856"/>
    <w:rsid w:val="00F602A6"/>
    <w:rsid w:val="00F61095"/>
    <w:rsid w:val="00F62676"/>
    <w:rsid w:val="00F6384F"/>
    <w:rsid w:val="00F67615"/>
    <w:rsid w:val="00F71A19"/>
    <w:rsid w:val="00F77251"/>
    <w:rsid w:val="00F834BB"/>
    <w:rsid w:val="00F84EDE"/>
    <w:rsid w:val="00F970FA"/>
    <w:rsid w:val="00F9731E"/>
    <w:rsid w:val="00F9776F"/>
    <w:rsid w:val="00FA5310"/>
    <w:rsid w:val="00FA5FB0"/>
    <w:rsid w:val="00FA6374"/>
    <w:rsid w:val="00FB06EA"/>
    <w:rsid w:val="00FB2C8C"/>
    <w:rsid w:val="00FB7303"/>
    <w:rsid w:val="00FC2DA1"/>
    <w:rsid w:val="00FD0126"/>
    <w:rsid w:val="00FD4EAE"/>
    <w:rsid w:val="00FD514B"/>
    <w:rsid w:val="00FD5E04"/>
    <w:rsid w:val="00FE1118"/>
    <w:rsid w:val="00FE4FCA"/>
    <w:rsid w:val="00FE5C54"/>
    <w:rsid w:val="00FE7281"/>
    <w:rsid w:val="00FF2C48"/>
    <w:rsid w:val="00FF5BD0"/>
    <w:rsid w:val="00FF64ED"/>
    <w:rsid w:val="00FF65A6"/>
    <w:rsid w:val="00FF74B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113FDE"/>
  <w15:chartTrackingRefBased/>
  <w15:docId w15:val="{A60A2D40-1330-4C41-A465-7DBC362A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F9"/>
  </w:style>
  <w:style w:type="paragraph" w:styleId="Heading1">
    <w:name w:val="heading 1"/>
    <w:basedOn w:val="Normal"/>
    <w:next w:val="Normal"/>
    <w:link w:val="Heading1Char"/>
    <w:uiPriority w:val="9"/>
    <w:qFormat/>
    <w:rsid w:val="00DA5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76E4"/>
    <w:pPr>
      <w:keepNext/>
      <w:keepLines/>
      <w:spacing w:before="40" w:after="0"/>
      <w:outlineLvl w:val="1"/>
    </w:pPr>
    <w:rPr>
      <w:rFonts w:ascii="Cambria" w:eastAsia="MS Gothic" w:hAnsi="Cambria" w:cs="Times New Roman"/>
      <w:b/>
      <w:bCs/>
      <w:color w:val="215868"/>
      <w:sz w:val="24"/>
      <w:szCs w:val="26"/>
    </w:rPr>
  </w:style>
  <w:style w:type="paragraph" w:styleId="Heading3">
    <w:name w:val="heading 3"/>
    <w:basedOn w:val="Normal"/>
    <w:next w:val="Normal"/>
    <w:link w:val="Heading3Char"/>
    <w:uiPriority w:val="9"/>
    <w:semiHidden/>
    <w:unhideWhenUsed/>
    <w:qFormat/>
    <w:rsid w:val="000976E4"/>
    <w:pPr>
      <w:keepNext/>
      <w:keepLines/>
      <w:spacing w:before="40" w:after="0"/>
      <w:outlineLvl w:val="2"/>
    </w:pPr>
    <w:rPr>
      <w:rFonts w:eastAsia="Times New Roman"/>
      <w:b/>
      <w:caps/>
      <w:color w:val="243F60"/>
      <w:spacing w:val="15"/>
      <w:sz w:val="24"/>
    </w:rPr>
  </w:style>
  <w:style w:type="paragraph" w:styleId="Heading4">
    <w:name w:val="heading 4"/>
    <w:basedOn w:val="Normal"/>
    <w:next w:val="Normal"/>
    <w:link w:val="Heading4Char"/>
    <w:uiPriority w:val="9"/>
    <w:semiHidden/>
    <w:unhideWhenUsed/>
    <w:qFormat/>
    <w:rsid w:val="000976E4"/>
    <w:pPr>
      <w:keepNext/>
      <w:keepLines/>
      <w:spacing w:before="40" w:after="0"/>
      <w:outlineLvl w:val="3"/>
    </w:pPr>
    <w:rPr>
      <w:rFonts w:ascii="Cambria" w:eastAsia="MS Gothic"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6E"/>
    <w:pPr>
      <w:ind w:left="720"/>
      <w:contextualSpacing/>
    </w:pPr>
  </w:style>
  <w:style w:type="table" w:styleId="TableGrid">
    <w:name w:val="Table Grid"/>
    <w:basedOn w:val="TableNormal"/>
    <w:uiPriority w:val="39"/>
    <w:rsid w:val="0049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5F4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5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44"/>
    <w:rPr>
      <w:rFonts w:ascii="Segoe UI" w:hAnsi="Segoe UI" w:cs="Segoe UI"/>
      <w:sz w:val="18"/>
      <w:szCs w:val="18"/>
    </w:rPr>
  </w:style>
  <w:style w:type="paragraph" w:styleId="TOCHeading">
    <w:name w:val="TOC Heading"/>
    <w:basedOn w:val="Heading1"/>
    <w:next w:val="Normal"/>
    <w:uiPriority w:val="39"/>
    <w:unhideWhenUsed/>
    <w:qFormat/>
    <w:rsid w:val="00C450CD"/>
    <w:pPr>
      <w:outlineLvl w:val="9"/>
    </w:pPr>
    <w:rPr>
      <w:lang w:val="en-US"/>
    </w:rPr>
  </w:style>
  <w:style w:type="paragraph" w:styleId="TOC1">
    <w:name w:val="toc 1"/>
    <w:basedOn w:val="Normal"/>
    <w:next w:val="Normal"/>
    <w:autoRedefine/>
    <w:uiPriority w:val="39"/>
    <w:unhideWhenUsed/>
    <w:rsid w:val="00094A71"/>
    <w:pPr>
      <w:tabs>
        <w:tab w:val="left" w:pos="360"/>
        <w:tab w:val="right" w:leader="dot" w:pos="9736"/>
      </w:tabs>
      <w:spacing w:after="100"/>
    </w:pPr>
  </w:style>
  <w:style w:type="character" w:styleId="Hyperlink">
    <w:name w:val="Hyperlink"/>
    <w:basedOn w:val="DefaultParagraphFont"/>
    <w:uiPriority w:val="99"/>
    <w:unhideWhenUsed/>
    <w:rsid w:val="00C450CD"/>
    <w:rPr>
      <w:color w:val="0563C1" w:themeColor="hyperlink"/>
      <w:u w:val="single"/>
    </w:rPr>
  </w:style>
  <w:style w:type="character" w:styleId="CommentReference">
    <w:name w:val="annotation reference"/>
    <w:basedOn w:val="DefaultParagraphFont"/>
    <w:uiPriority w:val="99"/>
    <w:semiHidden/>
    <w:unhideWhenUsed/>
    <w:rsid w:val="00B4535B"/>
    <w:rPr>
      <w:sz w:val="16"/>
      <w:szCs w:val="16"/>
    </w:rPr>
  </w:style>
  <w:style w:type="paragraph" w:styleId="CommentText">
    <w:name w:val="annotation text"/>
    <w:basedOn w:val="Normal"/>
    <w:link w:val="CommentTextChar"/>
    <w:uiPriority w:val="99"/>
    <w:unhideWhenUsed/>
    <w:rsid w:val="00B4535B"/>
    <w:pPr>
      <w:spacing w:line="240" w:lineRule="auto"/>
    </w:pPr>
    <w:rPr>
      <w:sz w:val="20"/>
      <w:szCs w:val="20"/>
    </w:rPr>
  </w:style>
  <w:style w:type="character" w:customStyle="1" w:styleId="CommentTextChar">
    <w:name w:val="Comment Text Char"/>
    <w:basedOn w:val="DefaultParagraphFont"/>
    <w:link w:val="CommentText"/>
    <w:uiPriority w:val="99"/>
    <w:rsid w:val="00B4535B"/>
    <w:rPr>
      <w:sz w:val="20"/>
      <w:szCs w:val="20"/>
    </w:rPr>
  </w:style>
  <w:style w:type="paragraph" w:styleId="Header">
    <w:name w:val="header"/>
    <w:basedOn w:val="Normal"/>
    <w:link w:val="HeaderChar"/>
    <w:uiPriority w:val="99"/>
    <w:unhideWhenUsed/>
    <w:rsid w:val="00324BA1"/>
    <w:pPr>
      <w:tabs>
        <w:tab w:val="center" w:pos="4252"/>
        <w:tab w:val="right" w:pos="8504"/>
      </w:tabs>
      <w:spacing w:after="0" w:line="240" w:lineRule="auto"/>
    </w:pPr>
  </w:style>
  <w:style w:type="character" w:customStyle="1" w:styleId="HeaderChar">
    <w:name w:val="Header Char"/>
    <w:basedOn w:val="DefaultParagraphFont"/>
    <w:link w:val="Header"/>
    <w:uiPriority w:val="99"/>
    <w:qFormat/>
    <w:rsid w:val="00324BA1"/>
  </w:style>
  <w:style w:type="paragraph" w:styleId="Footer">
    <w:name w:val="footer"/>
    <w:basedOn w:val="Normal"/>
    <w:link w:val="FooterChar"/>
    <w:uiPriority w:val="99"/>
    <w:unhideWhenUsed/>
    <w:rsid w:val="00324B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4BA1"/>
  </w:style>
  <w:style w:type="table" w:customStyle="1" w:styleId="Tablaconcuadrcula4-nfasis11">
    <w:name w:val="Tabla con cuadrícula 4 - Énfasis 11"/>
    <w:basedOn w:val="TableNormal"/>
    <w:uiPriority w:val="49"/>
    <w:rsid w:val="00A73063"/>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eNormal"/>
    <w:uiPriority w:val="49"/>
    <w:rsid w:val="00A73063"/>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1">
    <w:name w:val="Tabla de cuadrícula 4 - Énfasis 111"/>
    <w:basedOn w:val="TableNormal"/>
    <w:uiPriority w:val="49"/>
    <w:rsid w:val="00903EF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3-Accent2">
    <w:name w:val="Grid Table 3 Accent 2"/>
    <w:basedOn w:val="TableNormal"/>
    <w:uiPriority w:val="48"/>
    <w:rsid w:val="00F251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F251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25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2">
    <w:name w:val="Grid Table 6 Colorful Accent 2"/>
    <w:basedOn w:val="TableNormal"/>
    <w:uiPriority w:val="51"/>
    <w:rsid w:val="00F2518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F2518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F251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251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2518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251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D575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E13B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MediumList2-Accent1">
    <w:name w:val="Medium List 2 Accent 1"/>
    <w:basedOn w:val="TableNormal"/>
    <w:uiPriority w:val="66"/>
    <w:rsid w:val="005E58F8"/>
    <w:pPr>
      <w:spacing w:after="0" w:line="240" w:lineRule="auto"/>
    </w:pPr>
    <w:rPr>
      <w:rFonts w:asciiTheme="majorHAnsi" w:eastAsiaTheme="majorEastAsia" w:hAnsiTheme="majorHAnsi" w:cstheme="majorBidi"/>
      <w:color w:val="000000" w:themeColor="text1"/>
      <w:lang w:eastAsia="es-D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tulo21">
    <w:name w:val="Título 21"/>
    <w:basedOn w:val="Normal"/>
    <w:next w:val="Normal"/>
    <w:uiPriority w:val="9"/>
    <w:unhideWhenUsed/>
    <w:qFormat/>
    <w:rsid w:val="000976E4"/>
    <w:pPr>
      <w:keepNext/>
      <w:keepLines/>
      <w:spacing w:before="200" w:after="0" w:line="276" w:lineRule="auto"/>
      <w:outlineLvl w:val="1"/>
    </w:pPr>
    <w:rPr>
      <w:rFonts w:ascii="Cambria" w:eastAsia="MS Gothic" w:hAnsi="Cambria" w:cs="Times New Roman"/>
      <w:b/>
      <w:bCs/>
      <w:color w:val="215868"/>
      <w:sz w:val="24"/>
      <w:szCs w:val="26"/>
    </w:rPr>
  </w:style>
  <w:style w:type="paragraph" w:customStyle="1" w:styleId="Ttulo31">
    <w:name w:val="Título 31"/>
    <w:basedOn w:val="Normal"/>
    <w:next w:val="Normal"/>
    <w:uiPriority w:val="9"/>
    <w:unhideWhenUsed/>
    <w:qFormat/>
    <w:rsid w:val="000976E4"/>
    <w:pPr>
      <w:pBdr>
        <w:top w:val="single" w:sz="6" w:space="2" w:color="4F81BD"/>
        <w:left w:val="single" w:sz="6" w:space="2" w:color="4F81BD"/>
      </w:pBdr>
      <w:spacing w:before="300" w:after="0" w:line="276" w:lineRule="auto"/>
      <w:jc w:val="both"/>
      <w:outlineLvl w:val="2"/>
    </w:pPr>
    <w:rPr>
      <w:rFonts w:eastAsia="Times New Roman"/>
      <w:b/>
      <w:caps/>
      <w:color w:val="243F60"/>
      <w:spacing w:val="15"/>
      <w:sz w:val="24"/>
    </w:rPr>
  </w:style>
  <w:style w:type="paragraph" w:customStyle="1" w:styleId="Ttulo41">
    <w:name w:val="Título 41"/>
    <w:basedOn w:val="Normal"/>
    <w:next w:val="Normal"/>
    <w:uiPriority w:val="9"/>
    <w:unhideWhenUsed/>
    <w:qFormat/>
    <w:rsid w:val="000976E4"/>
    <w:pPr>
      <w:keepNext/>
      <w:keepLines/>
      <w:spacing w:before="40" w:after="0" w:line="276" w:lineRule="auto"/>
      <w:outlineLvl w:val="3"/>
    </w:pPr>
    <w:rPr>
      <w:rFonts w:ascii="Cambria" w:eastAsia="MS Gothic" w:hAnsi="Cambria" w:cs="Times New Roman"/>
      <w:i/>
      <w:iCs/>
      <w:color w:val="365F91"/>
    </w:rPr>
  </w:style>
  <w:style w:type="numbering" w:customStyle="1" w:styleId="Sinlista1">
    <w:name w:val="Sin lista1"/>
    <w:next w:val="NoList"/>
    <w:uiPriority w:val="99"/>
    <w:semiHidden/>
    <w:unhideWhenUsed/>
    <w:rsid w:val="000976E4"/>
  </w:style>
  <w:style w:type="paragraph" w:styleId="NormalWeb">
    <w:name w:val="Normal (Web)"/>
    <w:basedOn w:val="Normal"/>
    <w:uiPriority w:val="99"/>
    <w:unhideWhenUsed/>
    <w:rsid w:val="0009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11">
    <w:name w:val="Título 11"/>
    <w:basedOn w:val="Normal"/>
    <w:next w:val="Normal"/>
    <w:uiPriority w:val="99"/>
    <w:qFormat/>
    <w:rsid w:val="000976E4"/>
    <w:pPr>
      <w:keepNext/>
      <w:suppressAutoHyphens/>
      <w:spacing w:after="0" w:line="240" w:lineRule="auto"/>
      <w:outlineLvl w:val="0"/>
    </w:pPr>
    <w:rPr>
      <w:rFonts w:eastAsia="Times New Roman" w:cs="Times New Roman"/>
      <w:b/>
      <w:bCs/>
      <w:color w:val="4BACC6"/>
      <w:sz w:val="28"/>
      <w:szCs w:val="24"/>
      <w:lang w:val="es-ES" w:eastAsia="es-ES"/>
    </w:rPr>
  </w:style>
  <w:style w:type="character" w:customStyle="1" w:styleId="ListLabel1">
    <w:name w:val="ListLabel 1"/>
    <w:qFormat/>
    <w:rsid w:val="000976E4"/>
    <w:rPr>
      <w:b/>
      <w:bCs w:val="0"/>
    </w:rPr>
  </w:style>
  <w:style w:type="paragraph" w:styleId="NoSpacing">
    <w:name w:val="No Spacing"/>
    <w:uiPriority w:val="1"/>
    <w:qFormat/>
    <w:rsid w:val="000976E4"/>
    <w:pPr>
      <w:spacing w:after="0" w:line="240" w:lineRule="auto"/>
    </w:pPr>
    <w:rPr>
      <w:rFonts w:ascii="Calibri" w:eastAsia="Calibri" w:hAnsi="Calibri" w:cs="Times New Roman"/>
      <w:lang w:val="es-ES"/>
    </w:rPr>
  </w:style>
  <w:style w:type="character" w:customStyle="1" w:styleId="Heading3Char">
    <w:name w:val="Heading 3 Char"/>
    <w:basedOn w:val="DefaultParagraphFont"/>
    <w:link w:val="Heading3"/>
    <w:uiPriority w:val="9"/>
    <w:rsid w:val="000976E4"/>
    <w:rPr>
      <w:rFonts w:eastAsia="Times New Roman"/>
      <w:b/>
      <w:caps/>
      <w:color w:val="243F60"/>
      <w:spacing w:val="15"/>
      <w:sz w:val="24"/>
      <w:lang w:val="es-DO"/>
    </w:rPr>
  </w:style>
  <w:style w:type="character" w:customStyle="1" w:styleId="Heading2Char">
    <w:name w:val="Heading 2 Char"/>
    <w:basedOn w:val="DefaultParagraphFont"/>
    <w:link w:val="Heading2"/>
    <w:uiPriority w:val="9"/>
    <w:rsid w:val="000976E4"/>
    <w:rPr>
      <w:rFonts w:ascii="Cambria" w:eastAsia="MS Gothic" w:hAnsi="Cambria" w:cs="Times New Roman"/>
      <w:b/>
      <w:bCs/>
      <w:color w:val="215868"/>
      <w:sz w:val="24"/>
      <w:szCs w:val="26"/>
      <w:lang w:val="es-DO"/>
    </w:rPr>
  </w:style>
  <w:style w:type="table" w:customStyle="1" w:styleId="Sombreadomedio1-nfasis11">
    <w:name w:val="Sombreado medio 1 - Énfasis 11"/>
    <w:basedOn w:val="TableNormal"/>
    <w:next w:val="MediumShading1-Accent1"/>
    <w:uiPriority w:val="63"/>
    <w:rsid w:val="000976E4"/>
    <w:pPr>
      <w:spacing w:before="200"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0976E4"/>
  </w:style>
  <w:style w:type="paragraph" w:styleId="FootnoteText">
    <w:name w:val="footnote text"/>
    <w:basedOn w:val="Normal"/>
    <w:link w:val="FootnoteTextChar"/>
    <w:uiPriority w:val="99"/>
    <w:semiHidden/>
    <w:unhideWhenUsed/>
    <w:rsid w:val="00097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6E4"/>
    <w:rPr>
      <w:sz w:val="20"/>
      <w:szCs w:val="20"/>
    </w:rPr>
  </w:style>
  <w:style w:type="character" w:styleId="FootnoteReference">
    <w:name w:val="footnote reference"/>
    <w:basedOn w:val="DefaultParagraphFont"/>
    <w:uiPriority w:val="99"/>
    <w:semiHidden/>
    <w:unhideWhenUsed/>
    <w:rsid w:val="000976E4"/>
    <w:rPr>
      <w:vertAlign w:val="superscript"/>
    </w:rPr>
  </w:style>
  <w:style w:type="paragraph" w:customStyle="1" w:styleId="Asuntodelcomentario1">
    <w:name w:val="Asunto del comentario1"/>
    <w:basedOn w:val="CommentText"/>
    <w:next w:val="CommentText"/>
    <w:uiPriority w:val="99"/>
    <w:semiHidden/>
    <w:unhideWhenUsed/>
    <w:rsid w:val="000976E4"/>
    <w:pPr>
      <w:spacing w:after="200"/>
    </w:pPr>
    <w:rPr>
      <w:b/>
      <w:bCs/>
    </w:rPr>
  </w:style>
  <w:style w:type="character" w:customStyle="1" w:styleId="CommentSubjectChar">
    <w:name w:val="Comment Subject Char"/>
    <w:basedOn w:val="CommentTextChar"/>
    <w:link w:val="CommentSubject"/>
    <w:uiPriority w:val="99"/>
    <w:semiHidden/>
    <w:rsid w:val="000976E4"/>
    <w:rPr>
      <w:rFonts w:ascii="Calibri" w:eastAsia="Times New Roman" w:hAnsi="Calibri" w:cs="Times New Roman"/>
      <w:b/>
      <w:bCs/>
      <w:sz w:val="20"/>
      <w:szCs w:val="20"/>
      <w:lang w:val="es-DO" w:eastAsia="es-DO"/>
    </w:rPr>
  </w:style>
  <w:style w:type="character" w:styleId="Emphasis">
    <w:name w:val="Emphasis"/>
    <w:basedOn w:val="DefaultParagraphFont"/>
    <w:uiPriority w:val="20"/>
    <w:qFormat/>
    <w:rsid w:val="000976E4"/>
    <w:rPr>
      <w:i/>
      <w:iCs/>
    </w:rPr>
  </w:style>
  <w:style w:type="paragraph" w:customStyle="1" w:styleId="Default">
    <w:name w:val="Default"/>
    <w:basedOn w:val="Normal"/>
    <w:uiPriority w:val="99"/>
    <w:rsid w:val="000976E4"/>
    <w:pPr>
      <w:autoSpaceDE w:val="0"/>
      <w:autoSpaceDN w:val="0"/>
      <w:spacing w:after="0" w:line="240" w:lineRule="auto"/>
    </w:pPr>
    <w:rPr>
      <w:rFonts w:ascii="Calibri" w:eastAsia="Calibri" w:hAnsi="Calibri" w:cs="Times New Roman"/>
      <w:color w:val="000000"/>
      <w:sz w:val="24"/>
      <w:szCs w:val="24"/>
      <w:lang w:val="es-ES"/>
    </w:rPr>
  </w:style>
  <w:style w:type="character" w:customStyle="1" w:styleId="EndnoteTextChar">
    <w:name w:val="Endnote Text Char"/>
    <w:basedOn w:val="DefaultParagraphFont"/>
    <w:link w:val="EndnoteText"/>
    <w:uiPriority w:val="99"/>
    <w:semiHidden/>
    <w:rsid w:val="000976E4"/>
    <w:rPr>
      <w:rFonts w:ascii="Calibri" w:eastAsia="Times New Roman" w:hAnsi="Calibri" w:cs="Times New Roman"/>
      <w:sz w:val="20"/>
      <w:szCs w:val="20"/>
      <w:lang w:eastAsia="es-DO"/>
    </w:rPr>
  </w:style>
  <w:style w:type="paragraph" w:styleId="EndnoteText">
    <w:name w:val="endnote text"/>
    <w:basedOn w:val="Normal"/>
    <w:link w:val="EndnoteTextChar"/>
    <w:uiPriority w:val="99"/>
    <w:semiHidden/>
    <w:unhideWhenUsed/>
    <w:rsid w:val="000976E4"/>
    <w:pPr>
      <w:spacing w:after="200" w:line="276" w:lineRule="auto"/>
    </w:pPr>
    <w:rPr>
      <w:rFonts w:ascii="Calibri" w:eastAsia="Times New Roman" w:hAnsi="Calibri" w:cs="Times New Roman"/>
      <w:sz w:val="20"/>
      <w:szCs w:val="20"/>
      <w:lang w:eastAsia="es-DO"/>
    </w:rPr>
  </w:style>
  <w:style w:type="character" w:customStyle="1" w:styleId="TextonotaalfinalCar1">
    <w:name w:val="Texto nota al final Car1"/>
    <w:basedOn w:val="DefaultParagraphFont"/>
    <w:uiPriority w:val="99"/>
    <w:semiHidden/>
    <w:rsid w:val="000976E4"/>
    <w:rPr>
      <w:sz w:val="20"/>
      <w:szCs w:val="20"/>
    </w:rPr>
  </w:style>
  <w:style w:type="paragraph" w:customStyle="1" w:styleId="Subttulo1">
    <w:name w:val="Subtítulo1"/>
    <w:basedOn w:val="Normal"/>
    <w:next w:val="Normal"/>
    <w:uiPriority w:val="11"/>
    <w:qFormat/>
    <w:rsid w:val="000976E4"/>
    <w:pPr>
      <w:numPr>
        <w:ilvl w:val="1"/>
      </w:numPr>
      <w:spacing w:after="200" w:line="276" w:lineRule="auto"/>
    </w:pPr>
    <w:rPr>
      <w:rFonts w:ascii="Cambria" w:eastAsia="MS Gothic" w:hAnsi="Cambria" w:cs="Times New Roman"/>
      <w:i/>
      <w:iCs/>
      <w:color w:val="4F81BD"/>
      <w:spacing w:val="15"/>
      <w:sz w:val="24"/>
      <w:szCs w:val="24"/>
      <w:lang w:eastAsia="es-DO"/>
    </w:rPr>
  </w:style>
  <w:style w:type="character" w:customStyle="1" w:styleId="SubtitleChar">
    <w:name w:val="Subtitle Char"/>
    <w:basedOn w:val="DefaultParagraphFont"/>
    <w:link w:val="Subtitle"/>
    <w:uiPriority w:val="11"/>
    <w:rsid w:val="000976E4"/>
    <w:rPr>
      <w:rFonts w:ascii="Cambria" w:eastAsia="MS Gothic" w:hAnsi="Cambria" w:cs="Times New Roman"/>
      <w:i/>
      <w:iCs/>
      <w:color w:val="4F81BD"/>
      <w:spacing w:val="15"/>
      <w:sz w:val="24"/>
      <w:szCs w:val="24"/>
      <w:lang w:val="es-DO" w:eastAsia="es-DO"/>
    </w:rPr>
  </w:style>
  <w:style w:type="character" w:customStyle="1" w:styleId="TextodegloboCar1">
    <w:name w:val="Texto de globo Car1"/>
    <w:basedOn w:val="DefaultParagraphFont"/>
    <w:uiPriority w:val="99"/>
    <w:semiHidden/>
    <w:rsid w:val="000976E4"/>
    <w:rPr>
      <w:rFonts w:ascii="Tahoma" w:eastAsia="Times New Roman" w:hAnsi="Tahoma" w:cs="Tahoma"/>
      <w:sz w:val="16"/>
      <w:szCs w:val="16"/>
      <w:lang w:val="es-DO" w:eastAsia="es-DO"/>
    </w:rPr>
  </w:style>
  <w:style w:type="paragraph" w:styleId="Revision">
    <w:name w:val="Revision"/>
    <w:hidden/>
    <w:uiPriority w:val="99"/>
    <w:semiHidden/>
    <w:rsid w:val="000976E4"/>
    <w:pPr>
      <w:spacing w:after="0" w:line="240" w:lineRule="auto"/>
    </w:pPr>
    <w:rPr>
      <w:rFonts w:ascii="Calibri" w:eastAsia="Times New Roman" w:hAnsi="Calibri" w:cs="Times New Roman"/>
      <w:lang w:eastAsia="es-DO"/>
    </w:rPr>
  </w:style>
  <w:style w:type="paragraph" w:customStyle="1" w:styleId="Descripcin1">
    <w:name w:val="Descripción1"/>
    <w:basedOn w:val="Normal"/>
    <w:next w:val="Normal"/>
    <w:uiPriority w:val="35"/>
    <w:unhideWhenUsed/>
    <w:qFormat/>
    <w:rsid w:val="000976E4"/>
    <w:pPr>
      <w:spacing w:after="200" w:line="240" w:lineRule="auto"/>
    </w:pPr>
    <w:rPr>
      <w:b/>
      <w:bCs/>
      <w:color w:val="C0504D"/>
      <w:sz w:val="18"/>
      <w:szCs w:val="18"/>
    </w:rPr>
  </w:style>
  <w:style w:type="table" w:customStyle="1" w:styleId="Listaclara-nfasis11">
    <w:name w:val="Lista clara - Énfasis 11"/>
    <w:basedOn w:val="TableNormal"/>
    <w:next w:val="LightList-Accent1"/>
    <w:uiPriority w:val="61"/>
    <w:rsid w:val="000976E4"/>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8cl">
    <w:name w:val="_58cl"/>
    <w:basedOn w:val="DefaultParagraphFont"/>
    <w:rsid w:val="000976E4"/>
  </w:style>
  <w:style w:type="character" w:customStyle="1" w:styleId="58cm">
    <w:name w:val="_58cm"/>
    <w:basedOn w:val="DefaultParagraphFont"/>
    <w:rsid w:val="000976E4"/>
  </w:style>
  <w:style w:type="paragraph" w:styleId="BodyText">
    <w:name w:val="Body Text"/>
    <w:basedOn w:val="Normal"/>
    <w:link w:val="BodyTextChar"/>
    <w:uiPriority w:val="1"/>
    <w:qFormat/>
    <w:rsid w:val="000976E4"/>
    <w:pPr>
      <w:widowControl w:val="0"/>
      <w:autoSpaceDE w:val="0"/>
      <w:autoSpaceDN w:val="0"/>
      <w:spacing w:after="0" w:line="240" w:lineRule="auto"/>
    </w:pPr>
    <w:rPr>
      <w:rFonts w:ascii="Montserrat-Light" w:eastAsia="Montserrat-Light" w:hAnsi="Montserrat-Light" w:cs="Montserrat-Light"/>
      <w:sz w:val="24"/>
      <w:szCs w:val="24"/>
      <w:lang w:val="en-US"/>
    </w:rPr>
  </w:style>
  <w:style w:type="character" w:customStyle="1" w:styleId="BodyTextChar">
    <w:name w:val="Body Text Char"/>
    <w:basedOn w:val="DefaultParagraphFont"/>
    <w:link w:val="BodyText"/>
    <w:uiPriority w:val="1"/>
    <w:rsid w:val="000976E4"/>
    <w:rPr>
      <w:rFonts w:ascii="Montserrat-Light" w:eastAsia="Montserrat-Light" w:hAnsi="Montserrat-Light" w:cs="Montserrat-Light"/>
      <w:sz w:val="24"/>
      <w:szCs w:val="24"/>
      <w:lang w:val="en-US"/>
    </w:rPr>
  </w:style>
  <w:style w:type="table" w:customStyle="1" w:styleId="Listaclara-nfasis31">
    <w:name w:val="Lista clara - Énfasis 31"/>
    <w:basedOn w:val="TableNormal"/>
    <w:next w:val="LightList-Accent3"/>
    <w:uiPriority w:val="61"/>
    <w:rsid w:val="000976E4"/>
    <w:pPr>
      <w:spacing w:after="0" w:line="240" w:lineRule="auto"/>
    </w:pPr>
    <w:rPr>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nfasis31">
    <w:name w:val="Sombreado medio 1 - Énfasis 31"/>
    <w:basedOn w:val="TableNormal"/>
    <w:next w:val="MediumShading1-Accent3"/>
    <w:uiPriority w:val="63"/>
    <w:rsid w:val="000976E4"/>
    <w:pPr>
      <w:spacing w:after="0" w:line="240" w:lineRule="auto"/>
    </w:pPr>
    <w:rPr>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11">
    <w:name w:val="Sin lista11"/>
    <w:next w:val="NoList"/>
    <w:uiPriority w:val="99"/>
    <w:semiHidden/>
    <w:unhideWhenUsed/>
    <w:rsid w:val="000976E4"/>
  </w:style>
  <w:style w:type="table" w:customStyle="1" w:styleId="Cuadrculaclara-nfasis31">
    <w:name w:val="Cuadrícula clara - Énfasis 31"/>
    <w:basedOn w:val="TableNormal"/>
    <w:next w:val="LightGrid-Accent3"/>
    <w:uiPriority w:val="62"/>
    <w:rsid w:val="000976E4"/>
    <w:pPr>
      <w:spacing w:after="0" w:line="240" w:lineRule="auto"/>
    </w:pPr>
    <w:rPr>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claro-nfasis31">
    <w:name w:val="Sombreado claro - Énfasis 31"/>
    <w:basedOn w:val="TableNormal"/>
    <w:next w:val="LightShading-Accent3"/>
    <w:uiPriority w:val="60"/>
    <w:rsid w:val="000976E4"/>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51">
    <w:name w:val="Cuadrícula clara - Énfasis 51"/>
    <w:basedOn w:val="TableNormal"/>
    <w:next w:val="LightGrid-Accent5"/>
    <w:uiPriority w:val="62"/>
    <w:rsid w:val="000976E4"/>
    <w:pPr>
      <w:spacing w:after="0" w:line="240" w:lineRule="auto"/>
    </w:pPr>
    <w:rPr>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21">
    <w:name w:val="Sombreado medio 1 - Énfasis 21"/>
    <w:basedOn w:val="TableNormal"/>
    <w:next w:val="MediumShading1-Accent2"/>
    <w:uiPriority w:val="63"/>
    <w:rsid w:val="000976E4"/>
    <w:pPr>
      <w:spacing w:after="0" w:line="240" w:lineRule="auto"/>
    </w:pPr>
    <w:rPr>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staclara-nfasis21">
    <w:name w:val="Lista clara - Énfasis 21"/>
    <w:basedOn w:val="TableNormal"/>
    <w:next w:val="LightList-Accent2"/>
    <w:uiPriority w:val="61"/>
    <w:rsid w:val="000976E4"/>
    <w:pPr>
      <w:spacing w:after="0" w:line="240" w:lineRule="auto"/>
    </w:pPr>
    <w:rPr>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OC3">
    <w:name w:val="toc 3"/>
    <w:basedOn w:val="Normal"/>
    <w:autoRedefine/>
    <w:uiPriority w:val="39"/>
    <w:unhideWhenUsed/>
    <w:rsid w:val="000976E4"/>
    <w:pPr>
      <w:numPr>
        <w:numId w:val="16"/>
      </w:numPr>
      <w:spacing w:before="120" w:after="120" w:line="240" w:lineRule="auto"/>
      <w:ind w:left="1495"/>
      <w:jc w:val="both"/>
    </w:pPr>
    <w:rPr>
      <w:rFonts w:ascii="Arial" w:hAnsi="Arial" w:cs="Arial"/>
      <w:color w:val="0A0A0A"/>
      <w:lang w:val="es-ES"/>
    </w:rPr>
  </w:style>
  <w:style w:type="table" w:customStyle="1" w:styleId="Sombreadomedio1-nfasis41">
    <w:name w:val="Sombreado medio 1 - Énfasis 41"/>
    <w:basedOn w:val="TableNormal"/>
    <w:next w:val="MediumShading1-Accent4"/>
    <w:uiPriority w:val="63"/>
    <w:rsid w:val="000976E4"/>
    <w:pPr>
      <w:spacing w:after="0" w:line="240" w:lineRule="auto"/>
    </w:pPr>
    <w:rPr>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51">
    <w:name w:val="Sombreado medio 1 - Énfasis 51"/>
    <w:basedOn w:val="TableNormal"/>
    <w:next w:val="MediumShading1-Accent5"/>
    <w:uiPriority w:val="63"/>
    <w:rsid w:val="000976E4"/>
    <w:pPr>
      <w:spacing w:after="0" w:line="240" w:lineRule="auto"/>
    </w:pPr>
    <w:rPr>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1">
    <w:name w:val="Lista clara - Énfasis 51"/>
    <w:basedOn w:val="TableNormal"/>
    <w:next w:val="LightList-Accent5"/>
    <w:uiPriority w:val="61"/>
    <w:rsid w:val="000976E4"/>
    <w:pPr>
      <w:spacing w:after="0" w:line="240" w:lineRule="auto"/>
    </w:pPr>
    <w:rPr>
      <w:lang w:val="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41">
    <w:name w:val="Lista clara - Énfasis 41"/>
    <w:basedOn w:val="TableNormal"/>
    <w:next w:val="LightList-Accent4"/>
    <w:uiPriority w:val="61"/>
    <w:rsid w:val="000976E4"/>
    <w:pPr>
      <w:spacing w:after="0" w:line="240" w:lineRule="auto"/>
    </w:pPr>
    <w:rPr>
      <w:lang w:val="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Cuadrculaclara-nfasis41">
    <w:name w:val="Cuadrícula clara - Énfasis 41"/>
    <w:basedOn w:val="TableNormal"/>
    <w:next w:val="LightGrid-Accent4"/>
    <w:uiPriority w:val="62"/>
    <w:rsid w:val="000976E4"/>
    <w:pPr>
      <w:spacing w:after="0" w:line="240" w:lineRule="auto"/>
    </w:pPr>
    <w:rPr>
      <w:lang w:val="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textexposedshow">
    <w:name w:val="text_exposed_show"/>
    <w:basedOn w:val="DefaultParagraphFont"/>
    <w:rsid w:val="000976E4"/>
  </w:style>
  <w:style w:type="paragraph" w:styleId="TOC2">
    <w:name w:val="toc 2"/>
    <w:basedOn w:val="Normal"/>
    <w:next w:val="Normal"/>
    <w:autoRedefine/>
    <w:uiPriority w:val="39"/>
    <w:unhideWhenUsed/>
    <w:rsid w:val="000976E4"/>
    <w:pPr>
      <w:spacing w:after="100" w:line="276" w:lineRule="auto"/>
      <w:ind w:left="220"/>
    </w:pPr>
  </w:style>
  <w:style w:type="table" w:customStyle="1" w:styleId="Tabladecuadrcula4-nfasis51">
    <w:name w:val="Tabla de cuadrícula 4 - Énfasis 51"/>
    <w:basedOn w:val="TableNormal"/>
    <w:uiPriority w:val="49"/>
    <w:rsid w:val="000976E4"/>
    <w:pPr>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Strong">
    <w:name w:val="Strong"/>
    <w:basedOn w:val="DefaultParagraphFont"/>
    <w:uiPriority w:val="22"/>
    <w:qFormat/>
    <w:rsid w:val="000976E4"/>
    <w:rPr>
      <w:b/>
      <w:bCs/>
    </w:rPr>
  </w:style>
  <w:style w:type="numbering" w:customStyle="1" w:styleId="Sinlista2">
    <w:name w:val="Sin lista2"/>
    <w:next w:val="NoList"/>
    <w:uiPriority w:val="99"/>
    <w:semiHidden/>
    <w:unhideWhenUsed/>
    <w:rsid w:val="000976E4"/>
  </w:style>
  <w:style w:type="character" w:customStyle="1" w:styleId="Hipervnculovisitado1">
    <w:name w:val="Hipervínculo visitado1"/>
    <w:basedOn w:val="DefaultParagraphFont"/>
    <w:uiPriority w:val="99"/>
    <w:semiHidden/>
    <w:unhideWhenUsed/>
    <w:rsid w:val="000976E4"/>
    <w:rPr>
      <w:color w:val="800080"/>
      <w:u w:val="single"/>
    </w:rPr>
  </w:style>
  <w:style w:type="numbering" w:customStyle="1" w:styleId="Sinlista3">
    <w:name w:val="Sin lista3"/>
    <w:next w:val="NoList"/>
    <w:uiPriority w:val="99"/>
    <w:semiHidden/>
    <w:unhideWhenUsed/>
    <w:rsid w:val="000976E4"/>
  </w:style>
  <w:style w:type="table" w:customStyle="1" w:styleId="Cuadrculaclara-nfasis411">
    <w:name w:val="Cuadrícula clara - Énfasis 411"/>
    <w:basedOn w:val="TableNormal"/>
    <w:next w:val="LightGrid-Accent4"/>
    <w:uiPriority w:val="62"/>
    <w:rsid w:val="000976E4"/>
    <w:pPr>
      <w:spacing w:after="0" w:line="240" w:lineRule="auto"/>
    </w:pPr>
    <w:rPr>
      <w:rFonts w:eastAsia="Times New Roman"/>
      <w:lang w:eastAsia="es-D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Franklin Gothic Medium" w:eastAsia="Times New Roman" w:hAnsi="Franklin Gothic Mediu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Franklin Gothic Medium" w:eastAsia="Times New Roman" w:hAnsi="Franklin Gothic Mediu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Franklin Gothic Medium" w:eastAsia="Times New Roman" w:hAnsi="Franklin Gothic Medium" w:cs="Times New Roman"/>
        <w:b/>
        <w:bCs/>
      </w:rPr>
    </w:tblStylePr>
    <w:tblStylePr w:type="lastCol">
      <w:rPr>
        <w:rFonts w:ascii="Franklin Gothic Medium" w:eastAsia="Times New Roman" w:hAnsi="Franklin Gothic Mediu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medio1-nfasis511">
    <w:name w:val="Sombreado medio 1 - Énfasis 511"/>
    <w:basedOn w:val="TableNormal"/>
    <w:next w:val="MediumShading1-Accent5"/>
    <w:uiPriority w:val="63"/>
    <w:rsid w:val="000976E4"/>
    <w:pPr>
      <w:spacing w:after="0" w:line="240" w:lineRule="auto"/>
    </w:pPr>
    <w:rPr>
      <w:rFonts w:eastAsia="Times New Roman"/>
      <w:lang w:eastAsia="es-D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0976E4"/>
    <w:rPr>
      <w:rFonts w:ascii="Gill Sans Nova Book" w:hAnsi="Gill Sans Nova Book" w:cs="Gill Sans Nova Book"/>
      <w:color w:val="000000"/>
      <w:sz w:val="34"/>
      <w:szCs w:val="34"/>
    </w:rPr>
  </w:style>
  <w:style w:type="character" w:customStyle="1" w:styleId="Heading4Char">
    <w:name w:val="Heading 4 Char"/>
    <w:basedOn w:val="DefaultParagraphFont"/>
    <w:link w:val="Heading4"/>
    <w:uiPriority w:val="9"/>
    <w:rsid w:val="000976E4"/>
    <w:rPr>
      <w:rFonts w:ascii="Cambria" w:eastAsia="MS Gothic" w:hAnsi="Cambria" w:cs="Times New Roman"/>
      <w:i/>
      <w:iCs/>
      <w:color w:val="365F91"/>
      <w:lang w:val="es-DO"/>
    </w:rPr>
  </w:style>
  <w:style w:type="paragraph" w:customStyle="1" w:styleId="xl63">
    <w:name w:val="xl63"/>
    <w:basedOn w:val="Normal"/>
    <w:rsid w:val="000976E4"/>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es-DO"/>
    </w:rPr>
  </w:style>
  <w:style w:type="paragraph" w:customStyle="1" w:styleId="xl64">
    <w:name w:val="xl64"/>
    <w:basedOn w:val="Normal"/>
    <w:rsid w:val="000976E4"/>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es-DO"/>
    </w:rPr>
  </w:style>
  <w:style w:type="paragraph" w:customStyle="1" w:styleId="xl65">
    <w:name w:val="xl65"/>
    <w:basedOn w:val="Normal"/>
    <w:rsid w:val="000976E4"/>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6">
    <w:name w:val="xl66"/>
    <w:basedOn w:val="Normal"/>
    <w:rsid w:val="000976E4"/>
    <w:pPr>
      <w:spacing w:before="100" w:beforeAutospacing="1" w:after="100" w:afterAutospacing="1" w:line="240" w:lineRule="auto"/>
    </w:pPr>
    <w:rPr>
      <w:rFonts w:ascii="Times New Roman" w:eastAsia="Times New Roman" w:hAnsi="Times New Roman" w:cs="Times New Roman"/>
      <w:sz w:val="24"/>
      <w:szCs w:val="24"/>
      <w:lang w:eastAsia="es-DO"/>
    </w:rPr>
  </w:style>
  <w:style w:type="numbering" w:customStyle="1" w:styleId="Sinlista4">
    <w:name w:val="Sin lista4"/>
    <w:next w:val="NoList"/>
    <w:uiPriority w:val="99"/>
    <w:semiHidden/>
    <w:unhideWhenUsed/>
    <w:rsid w:val="000976E4"/>
  </w:style>
  <w:style w:type="table" w:customStyle="1" w:styleId="Sombreadoclaro-nfasis311">
    <w:name w:val="Sombreado claro - Énfasis 311"/>
    <w:basedOn w:val="TableNormal"/>
    <w:next w:val="LightShading-Accent3"/>
    <w:uiPriority w:val="60"/>
    <w:rsid w:val="000976E4"/>
    <w:pPr>
      <w:spacing w:after="0" w:line="240" w:lineRule="auto"/>
    </w:pPr>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eNormal"/>
    <w:next w:val="LightShading"/>
    <w:uiPriority w:val="60"/>
    <w:rsid w:val="000976E4"/>
    <w:pPr>
      <w:spacing w:after="0" w:line="240" w:lineRule="auto"/>
    </w:pPr>
    <w:rPr>
      <w:rFonts w:eastAsia="MS Mincho"/>
      <w:color w:val="000000"/>
      <w:lang w:eastAsia="es-D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4-nfasis111">
    <w:name w:val="Tabla con cuadrícula 4 - Énfasis 111"/>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1clara-nfasis11">
    <w:name w:val="Tabla con cuadrícula 1 clara - Énfasis 11"/>
    <w:basedOn w:val="TableNormal"/>
    <w:uiPriority w:val="46"/>
    <w:rsid w:val="000976E4"/>
    <w:pPr>
      <w:spacing w:before="100" w:after="0" w:line="240" w:lineRule="auto"/>
    </w:pPr>
    <w:rPr>
      <w:rFonts w:ascii="Times New Roman" w:eastAsia="MS Mincho" w:hAnsi="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msonormal0">
    <w:name w:val="msonormal"/>
    <w:basedOn w:val="Normal"/>
    <w:rsid w:val="0009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976E4"/>
    <w:pPr>
      <w:spacing w:before="100" w:beforeAutospacing="1" w:after="100" w:afterAutospacing="1" w:line="240" w:lineRule="auto"/>
    </w:pPr>
    <w:rPr>
      <w:rFonts w:ascii="Calibri" w:eastAsia="Times New Roman" w:hAnsi="Calibri" w:cs="Times New Roman"/>
      <w:u w:val="single"/>
      <w:lang w:eastAsia="es-DO"/>
    </w:rPr>
  </w:style>
  <w:style w:type="paragraph" w:customStyle="1" w:styleId="font6">
    <w:name w:val="font6"/>
    <w:basedOn w:val="Normal"/>
    <w:uiPriority w:val="99"/>
    <w:rsid w:val="000976E4"/>
    <w:pPr>
      <w:spacing w:before="100" w:beforeAutospacing="1" w:after="100" w:afterAutospacing="1" w:line="240" w:lineRule="auto"/>
    </w:pPr>
    <w:rPr>
      <w:rFonts w:ascii="Calibri" w:eastAsia="Times New Roman" w:hAnsi="Calibri" w:cs="Times New Roman"/>
      <w:color w:val="000000"/>
      <w:u w:val="single"/>
      <w:lang w:eastAsia="es-DO"/>
    </w:rPr>
  </w:style>
  <w:style w:type="paragraph" w:customStyle="1" w:styleId="xl67">
    <w:name w:val="xl67"/>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68">
    <w:name w:val="xl68"/>
    <w:basedOn w:val="Normal"/>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69">
    <w:name w:val="xl69"/>
    <w:basedOn w:val="Normal"/>
    <w:rsid w:val="000976E4"/>
    <w:pPr>
      <w:pBdr>
        <w:top w:val="single" w:sz="8" w:space="0" w:color="auto"/>
        <w:left w:val="single" w:sz="4"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0">
    <w:name w:val="xl70"/>
    <w:basedOn w:val="Normal"/>
    <w:rsid w:val="000976E4"/>
    <w:pPr>
      <w:pBdr>
        <w:top w:val="single" w:sz="8" w:space="0" w:color="auto"/>
        <w:left w:val="single" w:sz="8"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1">
    <w:name w:val="xl71"/>
    <w:basedOn w:val="Normal"/>
    <w:rsid w:val="000976E4"/>
    <w:pPr>
      <w:pBdr>
        <w:top w:val="single" w:sz="8" w:space="0" w:color="auto"/>
        <w:left w:val="single" w:sz="8"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2">
    <w:name w:val="xl72"/>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3">
    <w:name w:val="xl73"/>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4">
    <w:name w:val="xl74"/>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5">
    <w:name w:val="xl75"/>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6">
    <w:name w:val="xl76"/>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7">
    <w:name w:val="xl77"/>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8">
    <w:name w:val="xl78"/>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9">
    <w:name w:val="xl79"/>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0">
    <w:name w:val="xl80"/>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1">
    <w:name w:val="xl81"/>
    <w:basedOn w:val="Normal"/>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2">
    <w:name w:val="xl82"/>
    <w:basedOn w:val="Normal"/>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3">
    <w:name w:val="xl83"/>
    <w:basedOn w:val="Normal"/>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4">
    <w:name w:val="xl84"/>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5">
    <w:name w:val="xl85"/>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6">
    <w:name w:val="xl86"/>
    <w:basedOn w:val="Normal"/>
    <w:rsid w:val="00097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7">
    <w:name w:val="xl87"/>
    <w:basedOn w:val="Normal"/>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8">
    <w:name w:val="xl88"/>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9">
    <w:name w:val="xl89"/>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0">
    <w:name w:val="xl90"/>
    <w:basedOn w:val="Normal"/>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1">
    <w:name w:val="xl91"/>
    <w:basedOn w:val="Normal"/>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2">
    <w:name w:val="xl92"/>
    <w:basedOn w:val="Normal"/>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3">
    <w:name w:val="xl93"/>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4">
    <w:name w:val="xl94"/>
    <w:basedOn w:val="Normal"/>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5">
    <w:name w:val="xl95"/>
    <w:basedOn w:val="Normal"/>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6">
    <w:name w:val="xl96"/>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7">
    <w:name w:val="xl97"/>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8">
    <w:name w:val="xl98"/>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9">
    <w:name w:val="xl99"/>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0">
    <w:name w:val="xl100"/>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1">
    <w:name w:val="xl101"/>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2">
    <w:name w:val="xl102"/>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3">
    <w:name w:val="xl103"/>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4">
    <w:name w:val="xl104"/>
    <w:basedOn w:val="Normal"/>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5">
    <w:name w:val="xl105"/>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6">
    <w:name w:val="xl106"/>
    <w:basedOn w:val="Normal"/>
    <w:uiPriority w:val="99"/>
    <w:rsid w:val="000976E4"/>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7">
    <w:name w:val="xl107"/>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8">
    <w:name w:val="xl10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9">
    <w:name w:val="xl109"/>
    <w:basedOn w:val="Normal"/>
    <w:uiPriority w:val="99"/>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0">
    <w:name w:val="xl110"/>
    <w:basedOn w:val="Normal"/>
    <w:uiPriority w:val="99"/>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1">
    <w:name w:val="xl111"/>
    <w:basedOn w:val="Normal"/>
    <w:uiPriority w:val="99"/>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2">
    <w:name w:val="xl112"/>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3">
    <w:name w:val="xl113"/>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4">
    <w:name w:val="xl114"/>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5">
    <w:name w:val="xl115"/>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6">
    <w:name w:val="xl116"/>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7">
    <w:name w:val="xl117"/>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8">
    <w:name w:val="xl118"/>
    <w:basedOn w:val="Normal"/>
    <w:uiPriority w:val="99"/>
    <w:rsid w:val="000976E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9">
    <w:name w:val="xl119"/>
    <w:basedOn w:val="Normal"/>
    <w:uiPriority w:val="99"/>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0">
    <w:name w:val="xl120"/>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1">
    <w:name w:val="xl121"/>
    <w:basedOn w:val="Normal"/>
    <w:uiPriority w:val="99"/>
    <w:rsid w:val="000976E4"/>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2">
    <w:name w:val="xl122"/>
    <w:basedOn w:val="Normal"/>
    <w:uiPriority w:val="99"/>
    <w:rsid w:val="000976E4"/>
    <w:pPr>
      <w:pBdr>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3">
    <w:name w:val="xl123"/>
    <w:basedOn w:val="Normal"/>
    <w:uiPriority w:val="99"/>
    <w:rsid w:val="000976E4"/>
    <w:pPr>
      <w:pBdr>
        <w:left w:val="single" w:sz="4" w:space="0" w:color="auto"/>
        <w:bottom w:val="single" w:sz="8"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4">
    <w:name w:val="xl124"/>
    <w:basedOn w:val="Normal"/>
    <w:uiPriority w:val="99"/>
    <w:rsid w:val="000976E4"/>
    <w:pPr>
      <w:pBdr>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5">
    <w:name w:val="xl125"/>
    <w:basedOn w:val="Normal"/>
    <w:uiPriority w:val="99"/>
    <w:rsid w:val="000976E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6">
    <w:name w:val="xl126"/>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7">
    <w:name w:val="xl127"/>
    <w:basedOn w:val="Normal"/>
    <w:uiPriority w:val="99"/>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8">
    <w:name w:val="xl128"/>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9">
    <w:name w:val="xl129"/>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0">
    <w:name w:val="xl130"/>
    <w:basedOn w:val="Normal"/>
    <w:uiPriority w:val="99"/>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1">
    <w:name w:val="xl131"/>
    <w:basedOn w:val="Normal"/>
    <w:uiPriority w:val="99"/>
    <w:rsid w:val="000976E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2">
    <w:name w:val="xl132"/>
    <w:basedOn w:val="Normal"/>
    <w:uiPriority w:val="99"/>
    <w:rsid w:val="000976E4"/>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3">
    <w:name w:val="xl133"/>
    <w:basedOn w:val="Normal"/>
    <w:uiPriority w:val="99"/>
    <w:rsid w:val="000976E4"/>
    <w:pPr>
      <w:pBdr>
        <w:top w:val="single" w:sz="8"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4">
    <w:name w:val="xl134"/>
    <w:basedOn w:val="Normal"/>
    <w:uiPriority w:val="99"/>
    <w:rsid w:val="000976E4"/>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5">
    <w:name w:val="xl135"/>
    <w:basedOn w:val="Normal"/>
    <w:uiPriority w:val="99"/>
    <w:rsid w:val="000976E4"/>
    <w:pPr>
      <w:pBdr>
        <w:top w:val="single" w:sz="4"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6">
    <w:name w:val="xl136"/>
    <w:basedOn w:val="Normal"/>
    <w:uiPriority w:val="99"/>
    <w:rsid w:val="000976E4"/>
    <w:pPr>
      <w:pBdr>
        <w:top w:val="single" w:sz="8" w:space="0" w:color="auto"/>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7">
    <w:name w:val="xl137"/>
    <w:basedOn w:val="Normal"/>
    <w:uiPriority w:val="99"/>
    <w:rsid w:val="000976E4"/>
    <w:pPr>
      <w:pBdr>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8">
    <w:name w:val="xl138"/>
    <w:basedOn w:val="Normal"/>
    <w:uiPriority w:val="99"/>
    <w:rsid w:val="000976E4"/>
    <w:pPr>
      <w:pBdr>
        <w:left w:val="single" w:sz="4" w:space="0" w:color="auto"/>
        <w:bottom w:val="single" w:sz="8"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9">
    <w:name w:val="xl139"/>
    <w:basedOn w:val="Normal"/>
    <w:uiPriority w:val="99"/>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0">
    <w:name w:val="xl140"/>
    <w:basedOn w:val="Normal"/>
    <w:uiPriority w:val="99"/>
    <w:rsid w:val="000976E4"/>
    <w:pPr>
      <w:pBdr>
        <w:top w:val="single" w:sz="8" w:space="0" w:color="auto"/>
        <w:left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1">
    <w:name w:val="xl141"/>
    <w:basedOn w:val="Normal"/>
    <w:uiPriority w:val="99"/>
    <w:rsid w:val="000976E4"/>
    <w:pPr>
      <w:pBdr>
        <w:left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2">
    <w:name w:val="xl142"/>
    <w:basedOn w:val="Normal"/>
    <w:uiPriority w:val="99"/>
    <w:rsid w:val="000976E4"/>
    <w:pPr>
      <w:pBdr>
        <w:left w:val="single" w:sz="8" w:space="0" w:color="auto"/>
        <w:bottom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3">
    <w:name w:val="xl143"/>
    <w:basedOn w:val="Normal"/>
    <w:uiPriority w:val="99"/>
    <w:rsid w:val="000976E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4">
    <w:name w:val="xl144"/>
    <w:basedOn w:val="Normal"/>
    <w:uiPriority w:val="99"/>
    <w:rsid w:val="000976E4"/>
    <w:pPr>
      <w:pBdr>
        <w:top w:val="single" w:sz="8"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5">
    <w:name w:val="xl145"/>
    <w:basedOn w:val="Normal"/>
    <w:uiPriority w:val="99"/>
    <w:rsid w:val="000976E4"/>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6">
    <w:name w:val="xl146"/>
    <w:basedOn w:val="Normal"/>
    <w:uiPriority w:val="99"/>
    <w:rsid w:val="000976E4"/>
    <w:pPr>
      <w:pBdr>
        <w:top w:val="single" w:sz="4" w:space="0" w:color="auto"/>
        <w:lef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7">
    <w:name w:val="xl147"/>
    <w:basedOn w:val="Normal"/>
    <w:uiPriority w:val="99"/>
    <w:rsid w:val="000976E4"/>
    <w:pPr>
      <w:pBdr>
        <w:lef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8">
    <w:name w:val="xl148"/>
    <w:basedOn w:val="Normal"/>
    <w:uiPriority w:val="99"/>
    <w:rsid w:val="000976E4"/>
    <w:pPr>
      <w:pBdr>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9">
    <w:name w:val="xl149"/>
    <w:basedOn w:val="Normal"/>
    <w:uiPriority w:val="99"/>
    <w:rsid w:val="000976E4"/>
    <w:pPr>
      <w:pBdr>
        <w:top w:val="single" w:sz="8"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0">
    <w:name w:val="xl150"/>
    <w:basedOn w:val="Normal"/>
    <w:uiPriority w:val="99"/>
    <w:rsid w:val="000976E4"/>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1">
    <w:name w:val="xl151"/>
    <w:basedOn w:val="Normal"/>
    <w:uiPriority w:val="99"/>
    <w:rsid w:val="000976E4"/>
    <w:pPr>
      <w:pBdr>
        <w:top w:val="single" w:sz="4"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2">
    <w:name w:val="xl152"/>
    <w:basedOn w:val="Normal"/>
    <w:uiPriority w:val="99"/>
    <w:rsid w:val="000976E4"/>
    <w:pPr>
      <w:pBdr>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3">
    <w:name w:val="xl153"/>
    <w:basedOn w:val="Normal"/>
    <w:uiPriority w:val="99"/>
    <w:rsid w:val="000976E4"/>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4">
    <w:name w:val="xl154"/>
    <w:basedOn w:val="Normal"/>
    <w:uiPriority w:val="99"/>
    <w:rsid w:val="000976E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5">
    <w:name w:val="xl155"/>
    <w:basedOn w:val="Normal"/>
    <w:uiPriority w:val="99"/>
    <w:rsid w:val="000976E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6">
    <w:name w:val="xl156"/>
    <w:basedOn w:val="Normal"/>
    <w:uiPriority w:val="99"/>
    <w:rsid w:val="000976E4"/>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7">
    <w:name w:val="xl157"/>
    <w:basedOn w:val="Normal"/>
    <w:uiPriority w:val="99"/>
    <w:rsid w:val="000976E4"/>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8">
    <w:name w:val="xl158"/>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9">
    <w:name w:val="xl159"/>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0">
    <w:name w:val="xl160"/>
    <w:basedOn w:val="Normal"/>
    <w:uiPriority w:val="99"/>
    <w:rsid w:val="000976E4"/>
    <w:pPr>
      <w:pBdr>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1">
    <w:name w:val="xl161"/>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2">
    <w:name w:val="xl162"/>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3">
    <w:name w:val="xl163"/>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4">
    <w:name w:val="xl164"/>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5">
    <w:name w:val="xl165"/>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6">
    <w:name w:val="xl166"/>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7">
    <w:name w:val="xl167"/>
    <w:basedOn w:val="Normal"/>
    <w:uiPriority w:val="99"/>
    <w:rsid w:val="000976E4"/>
    <w:pPr>
      <w:pBdr>
        <w:top w:val="single" w:sz="8"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8">
    <w:name w:val="xl168"/>
    <w:basedOn w:val="Normal"/>
    <w:uiPriority w:val="99"/>
    <w:rsid w:val="000976E4"/>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9">
    <w:name w:val="xl169"/>
    <w:basedOn w:val="Normal"/>
    <w:uiPriority w:val="99"/>
    <w:rsid w:val="000976E4"/>
    <w:pPr>
      <w:pBdr>
        <w:top w:val="single" w:sz="4"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0">
    <w:name w:val="xl170"/>
    <w:basedOn w:val="Normal"/>
    <w:uiPriority w:val="99"/>
    <w:rsid w:val="000976E4"/>
    <w:pPr>
      <w:pBdr>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1">
    <w:name w:val="xl171"/>
    <w:basedOn w:val="Normal"/>
    <w:uiPriority w:val="99"/>
    <w:rsid w:val="000976E4"/>
    <w:pPr>
      <w:pBdr>
        <w:top w:val="single" w:sz="4"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2">
    <w:name w:val="xl172"/>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3">
    <w:name w:val="xl173"/>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4">
    <w:name w:val="xl174"/>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5">
    <w:name w:val="xl175"/>
    <w:basedOn w:val="Normal"/>
    <w:uiPriority w:val="99"/>
    <w:rsid w:val="000976E4"/>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6">
    <w:name w:val="xl176"/>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7">
    <w:name w:val="xl177"/>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8">
    <w:name w:val="xl178"/>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9">
    <w:name w:val="xl179"/>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0">
    <w:name w:val="xl180"/>
    <w:basedOn w:val="Normal"/>
    <w:uiPriority w:val="99"/>
    <w:rsid w:val="00097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1">
    <w:name w:val="xl181"/>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2">
    <w:name w:val="xl182"/>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3">
    <w:name w:val="xl183"/>
    <w:basedOn w:val="Normal"/>
    <w:uiPriority w:val="99"/>
    <w:rsid w:val="000976E4"/>
    <w:pPr>
      <w:pBdr>
        <w:top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4">
    <w:name w:val="xl184"/>
    <w:basedOn w:val="Normal"/>
    <w:uiPriority w:val="99"/>
    <w:rsid w:val="000976E4"/>
    <w:pP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5">
    <w:name w:val="xl185"/>
    <w:basedOn w:val="Normal"/>
    <w:uiPriority w:val="99"/>
    <w:rsid w:val="000976E4"/>
    <w:pPr>
      <w:pBdr>
        <w:bottom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6">
    <w:name w:val="xl186"/>
    <w:basedOn w:val="Normal"/>
    <w:uiPriority w:val="99"/>
    <w:rsid w:val="000976E4"/>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7">
    <w:name w:val="xl187"/>
    <w:basedOn w:val="Normal"/>
    <w:uiPriority w:val="99"/>
    <w:rsid w:val="000976E4"/>
    <w:pPr>
      <w:pBdr>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8">
    <w:name w:val="xl18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9">
    <w:name w:val="xl189"/>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0">
    <w:name w:val="xl190"/>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1">
    <w:name w:val="xl191"/>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2">
    <w:name w:val="xl192"/>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3">
    <w:name w:val="xl193"/>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4">
    <w:name w:val="xl194"/>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5">
    <w:name w:val="xl195"/>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6">
    <w:name w:val="xl196"/>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7">
    <w:name w:val="xl197"/>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8">
    <w:name w:val="xl198"/>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9">
    <w:name w:val="xl199"/>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0">
    <w:name w:val="xl200"/>
    <w:basedOn w:val="Normal"/>
    <w:uiPriority w:val="99"/>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1">
    <w:name w:val="xl201"/>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2">
    <w:name w:val="xl202"/>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3">
    <w:name w:val="xl203"/>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4">
    <w:name w:val="xl204"/>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5">
    <w:name w:val="xl205"/>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6">
    <w:name w:val="xl206"/>
    <w:basedOn w:val="Normal"/>
    <w:uiPriority w:val="99"/>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7">
    <w:name w:val="xl207"/>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8">
    <w:name w:val="xl208"/>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9">
    <w:name w:val="xl209"/>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10">
    <w:name w:val="xl210"/>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1">
    <w:name w:val="xl211"/>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2">
    <w:name w:val="xl212"/>
    <w:basedOn w:val="Normal"/>
    <w:uiPriority w:val="99"/>
    <w:rsid w:val="000976E4"/>
    <w:pPr>
      <w:pBdr>
        <w:lef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3">
    <w:name w:val="xl213"/>
    <w:basedOn w:val="Normal"/>
    <w:uiPriority w:val="99"/>
    <w:rsid w:val="000976E4"/>
    <w:pPr>
      <w:pBdr>
        <w:left w:val="single" w:sz="4" w:space="0" w:color="auto"/>
        <w:bottom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4">
    <w:name w:val="xl214"/>
    <w:basedOn w:val="Normal"/>
    <w:uiPriority w:val="99"/>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5">
    <w:name w:val="xl215"/>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6">
    <w:name w:val="xl216"/>
    <w:basedOn w:val="Normal"/>
    <w:uiPriority w:val="99"/>
    <w:rsid w:val="000976E4"/>
    <w:pPr>
      <w:pBdr>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7">
    <w:name w:val="xl217"/>
    <w:basedOn w:val="Normal"/>
    <w:uiPriority w:val="99"/>
    <w:rsid w:val="000976E4"/>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8">
    <w:name w:val="xl218"/>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9">
    <w:name w:val="xl219"/>
    <w:basedOn w:val="Normal"/>
    <w:uiPriority w:val="99"/>
    <w:rsid w:val="000976E4"/>
    <w:pPr>
      <w:pBdr>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0">
    <w:name w:val="xl220"/>
    <w:basedOn w:val="Normal"/>
    <w:uiPriority w:val="99"/>
    <w:rsid w:val="000976E4"/>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1">
    <w:name w:val="xl221"/>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2">
    <w:name w:val="xl222"/>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3">
    <w:name w:val="xl223"/>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4">
    <w:name w:val="xl224"/>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5">
    <w:name w:val="xl225"/>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6">
    <w:name w:val="xl226"/>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7">
    <w:name w:val="xl227"/>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8">
    <w:name w:val="xl228"/>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9">
    <w:name w:val="xl229"/>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0">
    <w:name w:val="xl230"/>
    <w:basedOn w:val="Normal"/>
    <w:uiPriority w:val="99"/>
    <w:rsid w:val="000976E4"/>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1">
    <w:name w:val="xl231"/>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2">
    <w:name w:val="xl232"/>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3">
    <w:name w:val="xl233"/>
    <w:basedOn w:val="Normal"/>
    <w:uiPriority w:val="99"/>
    <w:rsid w:val="000976E4"/>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4">
    <w:name w:val="xl234"/>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5">
    <w:name w:val="xl235"/>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6">
    <w:name w:val="xl236"/>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7">
    <w:name w:val="xl237"/>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8">
    <w:name w:val="xl23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9">
    <w:name w:val="xl239"/>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0">
    <w:name w:val="xl240"/>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1">
    <w:name w:val="xl241"/>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2">
    <w:name w:val="xl242"/>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3">
    <w:name w:val="xl243"/>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4">
    <w:name w:val="xl244"/>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5">
    <w:name w:val="xl245"/>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6">
    <w:name w:val="xl246"/>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7">
    <w:name w:val="xl247"/>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8">
    <w:name w:val="xl248"/>
    <w:basedOn w:val="Normal"/>
    <w:uiPriority w:val="99"/>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9">
    <w:name w:val="xl249"/>
    <w:basedOn w:val="Normal"/>
    <w:uiPriority w:val="99"/>
    <w:rsid w:val="000976E4"/>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0">
    <w:name w:val="xl250"/>
    <w:basedOn w:val="Normal"/>
    <w:uiPriority w:val="99"/>
    <w:rsid w:val="000976E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1">
    <w:name w:val="xl251"/>
    <w:basedOn w:val="Normal"/>
    <w:uiPriority w:val="99"/>
    <w:rsid w:val="000976E4"/>
    <w:pPr>
      <w:pBdr>
        <w:top w:val="single" w:sz="4" w:space="0" w:color="auto"/>
        <w:left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2">
    <w:name w:val="xl252"/>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3">
    <w:name w:val="xl253"/>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4">
    <w:name w:val="xl254"/>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5">
    <w:name w:val="xl255"/>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6">
    <w:name w:val="xl256"/>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7">
    <w:name w:val="xl257"/>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8">
    <w:name w:val="xl258"/>
    <w:basedOn w:val="Normal"/>
    <w:uiPriority w:val="99"/>
    <w:rsid w:val="000976E4"/>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9">
    <w:name w:val="xl259"/>
    <w:basedOn w:val="Normal"/>
    <w:uiPriority w:val="99"/>
    <w:rsid w:val="000976E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0">
    <w:name w:val="xl260"/>
    <w:basedOn w:val="Normal"/>
    <w:uiPriority w:val="99"/>
    <w:rsid w:val="000976E4"/>
    <w:pPr>
      <w:pBdr>
        <w:top w:val="single" w:sz="4" w:space="0" w:color="auto"/>
        <w:left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1">
    <w:name w:val="xl261"/>
    <w:basedOn w:val="Normal"/>
    <w:uiPriority w:val="99"/>
    <w:rsid w:val="000976E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2">
    <w:name w:val="xl262"/>
    <w:basedOn w:val="Normal"/>
    <w:uiPriority w:val="99"/>
    <w:rsid w:val="000976E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3">
    <w:name w:val="xl263"/>
    <w:basedOn w:val="Normal"/>
    <w:uiPriority w:val="99"/>
    <w:rsid w:val="000976E4"/>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4">
    <w:name w:val="xl264"/>
    <w:basedOn w:val="Normal"/>
    <w:uiPriority w:val="99"/>
    <w:rsid w:val="000976E4"/>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5">
    <w:name w:val="xl265"/>
    <w:basedOn w:val="Normal"/>
    <w:uiPriority w:val="99"/>
    <w:rsid w:val="000976E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6">
    <w:name w:val="xl266"/>
    <w:basedOn w:val="Normal"/>
    <w:uiPriority w:val="99"/>
    <w:rsid w:val="000976E4"/>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table" w:customStyle="1" w:styleId="Tabladecuadrcula4-nfasis112">
    <w:name w:val="Tabla de cuadrícula 4 - Énfasis 112"/>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eNormal"/>
    <w:uiPriority w:val="46"/>
    <w:rsid w:val="000976E4"/>
    <w:pPr>
      <w:spacing w:before="100" w:after="0" w:line="240" w:lineRule="auto"/>
    </w:pPr>
    <w:rPr>
      <w:rFonts w:ascii="Times New Roman" w:eastAsia="MS Mincho" w:hAnsi="Times New Roman"/>
      <w:sz w:val="20"/>
      <w:szCs w:val="20"/>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Mencinsinresolver1">
    <w:name w:val="Mención sin resolver1"/>
    <w:basedOn w:val="DefaultParagraphFont"/>
    <w:uiPriority w:val="99"/>
    <w:semiHidden/>
    <w:unhideWhenUsed/>
    <w:rsid w:val="000976E4"/>
    <w:rPr>
      <w:color w:val="605E5C"/>
      <w:shd w:val="clear" w:color="auto" w:fill="E1DFDD"/>
    </w:rPr>
  </w:style>
  <w:style w:type="table" w:customStyle="1" w:styleId="Tablaconcuadrcula2-nfasis11">
    <w:name w:val="Tabla con cuadrícula 2 - Énfasis 11"/>
    <w:basedOn w:val="TableNormal"/>
    <w:uiPriority w:val="47"/>
    <w:rsid w:val="000976E4"/>
    <w:pPr>
      <w:spacing w:after="0" w:line="240" w:lineRule="auto"/>
    </w:pPr>
    <w:rPr>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style01">
    <w:name w:val="fontstyle01"/>
    <w:basedOn w:val="DefaultParagraphFont"/>
    <w:rsid w:val="000976E4"/>
    <w:rPr>
      <w:rFonts w:ascii="Calibri-Bold" w:hAnsi="Calibri-Bold" w:hint="default"/>
      <w:b/>
      <w:bCs/>
      <w:i w:val="0"/>
      <w:iCs w:val="0"/>
      <w:color w:val="000000"/>
      <w:sz w:val="22"/>
      <w:szCs w:val="22"/>
    </w:rPr>
  </w:style>
  <w:style w:type="character" w:customStyle="1" w:styleId="UnresolvedMention1">
    <w:name w:val="Unresolved Mention1"/>
    <w:basedOn w:val="DefaultParagraphFont"/>
    <w:uiPriority w:val="99"/>
    <w:semiHidden/>
    <w:unhideWhenUsed/>
    <w:rsid w:val="000976E4"/>
    <w:rPr>
      <w:color w:val="605E5C"/>
      <w:shd w:val="clear" w:color="auto" w:fill="E1DFDD"/>
    </w:rPr>
  </w:style>
  <w:style w:type="table" w:customStyle="1" w:styleId="Tablaconcuadrcula1clara-nfasis12">
    <w:name w:val="Tabla con cuadrícula 1 clara - Énfasis 12"/>
    <w:basedOn w:val="TableNormal"/>
    <w:uiPriority w:val="46"/>
    <w:rsid w:val="000976E4"/>
    <w:pPr>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2-nfasis12">
    <w:name w:val="Tabla con cuadrícula 2 - Énfasis 12"/>
    <w:basedOn w:val="TableNormal"/>
    <w:uiPriority w:val="47"/>
    <w:rsid w:val="000976E4"/>
    <w:pPr>
      <w:spacing w:after="0" w:line="240" w:lineRule="auto"/>
    </w:pPr>
    <w:rPr>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3Car1">
    <w:name w:val="Título 3 Car1"/>
    <w:basedOn w:val="DefaultParagraphFont"/>
    <w:uiPriority w:val="9"/>
    <w:semiHidden/>
    <w:rsid w:val="000976E4"/>
    <w:rPr>
      <w:rFonts w:asciiTheme="majorHAnsi" w:eastAsiaTheme="majorEastAsia" w:hAnsiTheme="majorHAnsi" w:cstheme="majorBidi"/>
      <w:color w:val="1F4D78" w:themeColor="accent1" w:themeShade="7F"/>
      <w:sz w:val="24"/>
      <w:szCs w:val="24"/>
    </w:rPr>
  </w:style>
  <w:style w:type="character" w:customStyle="1" w:styleId="Ttulo2Car1">
    <w:name w:val="Título 2 Car1"/>
    <w:basedOn w:val="DefaultParagraphFont"/>
    <w:uiPriority w:val="9"/>
    <w:semiHidden/>
    <w:rsid w:val="000976E4"/>
    <w:rPr>
      <w:rFonts w:asciiTheme="majorHAnsi" w:eastAsiaTheme="majorEastAsia" w:hAnsiTheme="majorHAnsi" w:cstheme="majorBidi"/>
      <w:color w:val="2E74B5" w:themeColor="accent1" w:themeShade="BF"/>
      <w:sz w:val="26"/>
      <w:szCs w:val="26"/>
    </w:rPr>
  </w:style>
  <w:style w:type="table" w:styleId="MediumShading1-Accent1">
    <w:name w:val="Medium Shading 1 Accent 1"/>
    <w:basedOn w:val="TableNormal"/>
    <w:uiPriority w:val="63"/>
    <w:semiHidden/>
    <w:unhideWhenUsed/>
    <w:rsid w:val="000976E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976E4"/>
    <w:rPr>
      <w:rFonts w:ascii="Calibri" w:eastAsia="Times New Roman" w:hAnsi="Calibri" w:cs="Times New Roman"/>
      <w:b/>
      <w:bCs/>
      <w:lang w:eastAsia="es-DO"/>
    </w:rPr>
  </w:style>
  <w:style w:type="character" w:customStyle="1" w:styleId="AsuntodelcomentarioCar1">
    <w:name w:val="Asunto del comentario Car1"/>
    <w:basedOn w:val="CommentTextChar"/>
    <w:uiPriority w:val="99"/>
    <w:semiHidden/>
    <w:rsid w:val="000976E4"/>
    <w:rPr>
      <w:b/>
      <w:bCs/>
      <w:sz w:val="20"/>
      <w:szCs w:val="20"/>
    </w:rPr>
  </w:style>
  <w:style w:type="paragraph" w:styleId="Subtitle">
    <w:name w:val="Subtitle"/>
    <w:basedOn w:val="Normal"/>
    <w:next w:val="Normal"/>
    <w:link w:val="SubtitleChar"/>
    <w:uiPriority w:val="11"/>
    <w:qFormat/>
    <w:rsid w:val="000976E4"/>
    <w:pPr>
      <w:numPr>
        <w:ilvl w:val="1"/>
      </w:numPr>
    </w:pPr>
    <w:rPr>
      <w:rFonts w:ascii="Cambria" w:eastAsia="MS Gothic" w:hAnsi="Cambria" w:cs="Times New Roman"/>
      <w:i/>
      <w:iCs/>
      <w:color w:val="4F81BD"/>
      <w:spacing w:val="15"/>
      <w:sz w:val="24"/>
      <w:szCs w:val="24"/>
      <w:lang w:eastAsia="es-DO"/>
    </w:rPr>
  </w:style>
  <w:style w:type="character" w:customStyle="1" w:styleId="SubttuloCar1">
    <w:name w:val="Subtítulo Car1"/>
    <w:basedOn w:val="DefaultParagraphFont"/>
    <w:uiPriority w:val="11"/>
    <w:rsid w:val="000976E4"/>
    <w:rPr>
      <w:rFonts w:eastAsiaTheme="minorEastAsia"/>
      <w:color w:val="5A5A5A" w:themeColor="text1" w:themeTint="A5"/>
      <w:spacing w:val="15"/>
    </w:rPr>
  </w:style>
  <w:style w:type="table" w:styleId="LightList-Accent1">
    <w:name w:val="Light List Accent 1"/>
    <w:basedOn w:val="TableNormal"/>
    <w:uiPriority w:val="61"/>
    <w:semiHidden/>
    <w:unhideWhenUsed/>
    <w:rsid w:val="000976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semiHidden/>
    <w:unhideWhenUsed/>
    <w:rsid w:val="000976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semiHidden/>
    <w:unhideWhenUsed/>
    <w:rsid w:val="000976E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semiHidden/>
    <w:unhideWhenUsed/>
    <w:rsid w:val="000976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Accent3">
    <w:name w:val="Light Shading Accent 3"/>
    <w:basedOn w:val="TableNormal"/>
    <w:uiPriority w:val="60"/>
    <w:semiHidden/>
    <w:unhideWhenUsed/>
    <w:rsid w:val="000976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5">
    <w:name w:val="Light Grid Accent 5"/>
    <w:basedOn w:val="TableNormal"/>
    <w:uiPriority w:val="62"/>
    <w:semiHidden/>
    <w:unhideWhenUsed/>
    <w:rsid w:val="000976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1-Accent2">
    <w:name w:val="Medium Shading 1 Accent 2"/>
    <w:basedOn w:val="TableNormal"/>
    <w:uiPriority w:val="63"/>
    <w:semiHidden/>
    <w:unhideWhenUsed/>
    <w:rsid w:val="000976E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semiHidden/>
    <w:unhideWhenUsed/>
    <w:rsid w:val="000976E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4">
    <w:name w:val="Medium Shading 1 Accent 4"/>
    <w:basedOn w:val="TableNormal"/>
    <w:uiPriority w:val="63"/>
    <w:semiHidden/>
    <w:unhideWhenUsed/>
    <w:rsid w:val="000976E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976E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semiHidden/>
    <w:unhideWhenUsed/>
    <w:rsid w:val="000976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0976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4">
    <w:name w:val="Light Grid Accent 4"/>
    <w:basedOn w:val="TableNormal"/>
    <w:uiPriority w:val="62"/>
    <w:semiHidden/>
    <w:unhideWhenUsed/>
    <w:rsid w:val="000976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FollowedHyperlink">
    <w:name w:val="FollowedHyperlink"/>
    <w:basedOn w:val="DefaultParagraphFont"/>
    <w:uiPriority w:val="99"/>
    <w:semiHidden/>
    <w:unhideWhenUsed/>
    <w:rsid w:val="000976E4"/>
    <w:rPr>
      <w:color w:val="954F72" w:themeColor="followedHyperlink"/>
      <w:u w:val="single"/>
    </w:rPr>
  </w:style>
  <w:style w:type="character" w:customStyle="1" w:styleId="Ttulo4Car1">
    <w:name w:val="Título 4 Car1"/>
    <w:basedOn w:val="DefaultParagraphFont"/>
    <w:uiPriority w:val="9"/>
    <w:semiHidden/>
    <w:rsid w:val="000976E4"/>
    <w:rPr>
      <w:rFonts w:asciiTheme="majorHAnsi" w:eastAsiaTheme="majorEastAsia" w:hAnsiTheme="majorHAnsi" w:cstheme="majorBidi"/>
      <w:i/>
      <w:iCs/>
      <w:color w:val="2E74B5" w:themeColor="accent1" w:themeShade="BF"/>
    </w:rPr>
  </w:style>
  <w:style w:type="table" w:styleId="LightShading">
    <w:name w:val="Light Shading"/>
    <w:basedOn w:val="TableNormal"/>
    <w:uiPriority w:val="60"/>
    <w:semiHidden/>
    <w:unhideWhenUsed/>
    <w:rsid w:val="000976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3-Accent5">
    <w:name w:val="List Table 3 Accent 5"/>
    <w:basedOn w:val="TableNormal"/>
    <w:uiPriority w:val="48"/>
    <w:rsid w:val="000976E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LineNumber">
    <w:name w:val="line number"/>
    <w:basedOn w:val="DefaultParagraphFont"/>
    <w:uiPriority w:val="99"/>
    <w:semiHidden/>
    <w:unhideWhenUsed/>
    <w:rsid w:val="00EA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990">
      <w:bodyDiv w:val="1"/>
      <w:marLeft w:val="0"/>
      <w:marRight w:val="0"/>
      <w:marTop w:val="0"/>
      <w:marBottom w:val="0"/>
      <w:divBdr>
        <w:top w:val="none" w:sz="0" w:space="0" w:color="auto"/>
        <w:left w:val="none" w:sz="0" w:space="0" w:color="auto"/>
        <w:bottom w:val="none" w:sz="0" w:space="0" w:color="auto"/>
        <w:right w:val="none" w:sz="0" w:space="0" w:color="auto"/>
      </w:divBdr>
    </w:div>
    <w:div w:id="73090709">
      <w:bodyDiv w:val="1"/>
      <w:marLeft w:val="0"/>
      <w:marRight w:val="0"/>
      <w:marTop w:val="0"/>
      <w:marBottom w:val="0"/>
      <w:divBdr>
        <w:top w:val="none" w:sz="0" w:space="0" w:color="auto"/>
        <w:left w:val="none" w:sz="0" w:space="0" w:color="auto"/>
        <w:bottom w:val="none" w:sz="0" w:space="0" w:color="auto"/>
        <w:right w:val="none" w:sz="0" w:space="0" w:color="auto"/>
      </w:divBdr>
    </w:div>
    <w:div w:id="130637620">
      <w:bodyDiv w:val="1"/>
      <w:marLeft w:val="0"/>
      <w:marRight w:val="0"/>
      <w:marTop w:val="0"/>
      <w:marBottom w:val="0"/>
      <w:divBdr>
        <w:top w:val="none" w:sz="0" w:space="0" w:color="auto"/>
        <w:left w:val="none" w:sz="0" w:space="0" w:color="auto"/>
        <w:bottom w:val="none" w:sz="0" w:space="0" w:color="auto"/>
        <w:right w:val="none" w:sz="0" w:space="0" w:color="auto"/>
      </w:divBdr>
    </w:div>
    <w:div w:id="156118382">
      <w:bodyDiv w:val="1"/>
      <w:marLeft w:val="0"/>
      <w:marRight w:val="0"/>
      <w:marTop w:val="0"/>
      <w:marBottom w:val="0"/>
      <w:divBdr>
        <w:top w:val="none" w:sz="0" w:space="0" w:color="auto"/>
        <w:left w:val="none" w:sz="0" w:space="0" w:color="auto"/>
        <w:bottom w:val="none" w:sz="0" w:space="0" w:color="auto"/>
        <w:right w:val="none" w:sz="0" w:space="0" w:color="auto"/>
      </w:divBdr>
    </w:div>
    <w:div w:id="188497113">
      <w:bodyDiv w:val="1"/>
      <w:marLeft w:val="0"/>
      <w:marRight w:val="0"/>
      <w:marTop w:val="0"/>
      <w:marBottom w:val="0"/>
      <w:divBdr>
        <w:top w:val="none" w:sz="0" w:space="0" w:color="auto"/>
        <w:left w:val="none" w:sz="0" w:space="0" w:color="auto"/>
        <w:bottom w:val="none" w:sz="0" w:space="0" w:color="auto"/>
        <w:right w:val="none" w:sz="0" w:space="0" w:color="auto"/>
      </w:divBdr>
    </w:div>
    <w:div w:id="302926861">
      <w:bodyDiv w:val="1"/>
      <w:marLeft w:val="0"/>
      <w:marRight w:val="0"/>
      <w:marTop w:val="0"/>
      <w:marBottom w:val="0"/>
      <w:divBdr>
        <w:top w:val="none" w:sz="0" w:space="0" w:color="auto"/>
        <w:left w:val="none" w:sz="0" w:space="0" w:color="auto"/>
        <w:bottom w:val="none" w:sz="0" w:space="0" w:color="auto"/>
        <w:right w:val="none" w:sz="0" w:space="0" w:color="auto"/>
      </w:divBdr>
    </w:div>
    <w:div w:id="352534337">
      <w:bodyDiv w:val="1"/>
      <w:marLeft w:val="0"/>
      <w:marRight w:val="0"/>
      <w:marTop w:val="0"/>
      <w:marBottom w:val="0"/>
      <w:divBdr>
        <w:top w:val="none" w:sz="0" w:space="0" w:color="auto"/>
        <w:left w:val="none" w:sz="0" w:space="0" w:color="auto"/>
        <w:bottom w:val="none" w:sz="0" w:space="0" w:color="auto"/>
        <w:right w:val="none" w:sz="0" w:space="0" w:color="auto"/>
      </w:divBdr>
    </w:div>
    <w:div w:id="796798855">
      <w:bodyDiv w:val="1"/>
      <w:marLeft w:val="0"/>
      <w:marRight w:val="0"/>
      <w:marTop w:val="0"/>
      <w:marBottom w:val="0"/>
      <w:divBdr>
        <w:top w:val="none" w:sz="0" w:space="0" w:color="auto"/>
        <w:left w:val="none" w:sz="0" w:space="0" w:color="auto"/>
        <w:bottom w:val="none" w:sz="0" w:space="0" w:color="auto"/>
        <w:right w:val="none" w:sz="0" w:space="0" w:color="auto"/>
      </w:divBdr>
    </w:div>
    <w:div w:id="828984620">
      <w:bodyDiv w:val="1"/>
      <w:marLeft w:val="0"/>
      <w:marRight w:val="0"/>
      <w:marTop w:val="0"/>
      <w:marBottom w:val="0"/>
      <w:divBdr>
        <w:top w:val="none" w:sz="0" w:space="0" w:color="auto"/>
        <w:left w:val="none" w:sz="0" w:space="0" w:color="auto"/>
        <w:bottom w:val="none" w:sz="0" w:space="0" w:color="auto"/>
        <w:right w:val="none" w:sz="0" w:space="0" w:color="auto"/>
      </w:divBdr>
    </w:div>
    <w:div w:id="954482962">
      <w:bodyDiv w:val="1"/>
      <w:marLeft w:val="0"/>
      <w:marRight w:val="0"/>
      <w:marTop w:val="0"/>
      <w:marBottom w:val="0"/>
      <w:divBdr>
        <w:top w:val="none" w:sz="0" w:space="0" w:color="auto"/>
        <w:left w:val="none" w:sz="0" w:space="0" w:color="auto"/>
        <w:bottom w:val="none" w:sz="0" w:space="0" w:color="auto"/>
        <w:right w:val="none" w:sz="0" w:space="0" w:color="auto"/>
      </w:divBdr>
      <w:divsChild>
        <w:div w:id="719865629">
          <w:marLeft w:val="0"/>
          <w:marRight w:val="0"/>
          <w:marTop w:val="0"/>
          <w:marBottom w:val="0"/>
          <w:divBdr>
            <w:top w:val="none" w:sz="0" w:space="0" w:color="auto"/>
            <w:left w:val="none" w:sz="0" w:space="0" w:color="auto"/>
            <w:bottom w:val="none" w:sz="0" w:space="0" w:color="auto"/>
            <w:right w:val="none" w:sz="0" w:space="0" w:color="auto"/>
          </w:divBdr>
        </w:div>
      </w:divsChild>
    </w:div>
    <w:div w:id="1271549483">
      <w:bodyDiv w:val="1"/>
      <w:marLeft w:val="0"/>
      <w:marRight w:val="0"/>
      <w:marTop w:val="0"/>
      <w:marBottom w:val="0"/>
      <w:divBdr>
        <w:top w:val="none" w:sz="0" w:space="0" w:color="auto"/>
        <w:left w:val="none" w:sz="0" w:space="0" w:color="auto"/>
        <w:bottom w:val="none" w:sz="0" w:space="0" w:color="auto"/>
        <w:right w:val="none" w:sz="0" w:space="0" w:color="auto"/>
      </w:divBdr>
    </w:div>
    <w:div w:id="1310986252">
      <w:bodyDiv w:val="1"/>
      <w:marLeft w:val="0"/>
      <w:marRight w:val="0"/>
      <w:marTop w:val="0"/>
      <w:marBottom w:val="0"/>
      <w:divBdr>
        <w:top w:val="none" w:sz="0" w:space="0" w:color="auto"/>
        <w:left w:val="none" w:sz="0" w:space="0" w:color="auto"/>
        <w:bottom w:val="none" w:sz="0" w:space="0" w:color="auto"/>
        <w:right w:val="none" w:sz="0" w:space="0" w:color="auto"/>
      </w:divBdr>
      <w:divsChild>
        <w:div w:id="228157843">
          <w:marLeft w:val="547"/>
          <w:marRight w:val="0"/>
          <w:marTop w:val="0"/>
          <w:marBottom w:val="0"/>
          <w:divBdr>
            <w:top w:val="none" w:sz="0" w:space="0" w:color="auto"/>
            <w:left w:val="none" w:sz="0" w:space="0" w:color="auto"/>
            <w:bottom w:val="none" w:sz="0" w:space="0" w:color="auto"/>
            <w:right w:val="none" w:sz="0" w:space="0" w:color="auto"/>
          </w:divBdr>
        </w:div>
      </w:divsChild>
    </w:div>
    <w:div w:id="1331173682">
      <w:bodyDiv w:val="1"/>
      <w:marLeft w:val="0"/>
      <w:marRight w:val="0"/>
      <w:marTop w:val="0"/>
      <w:marBottom w:val="0"/>
      <w:divBdr>
        <w:top w:val="none" w:sz="0" w:space="0" w:color="auto"/>
        <w:left w:val="none" w:sz="0" w:space="0" w:color="auto"/>
        <w:bottom w:val="none" w:sz="0" w:space="0" w:color="auto"/>
        <w:right w:val="none" w:sz="0" w:space="0" w:color="auto"/>
      </w:divBdr>
    </w:div>
    <w:div w:id="1438914920">
      <w:bodyDiv w:val="1"/>
      <w:marLeft w:val="0"/>
      <w:marRight w:val="0"/>
      <w:marTop w:val="0"/>
      <w:marBottom w:val="0"/>
      <w:divBdr>
        <w:top w:val="none" w:sz="0" w:space="0" w:color="auto"/>
        <w:left w:val="none" w:sz="0" w:space="0" w:color="auto"/>
        <w:bottom w:val="none" w:sz="0" w:space="0" w:color="auto"/>
        <w:right w:val="none" w:sz="0" w:space="0" w:color="auto"/>
      </w:divBdr>
    </w:div>
    <w:div w:id="1645810363">
      <w:bodyDiv w:val="1"/>
      <w:marLeft w:val="0"/>
      <w:marRight w:val="0"/>
      <w:marTop w:val="0"/>
      <w:marBottom w:val="0"/>
      <w:divBdr>
        <w:top w:val="none" w:sz="0" w:space="0" w:color="auto"/>
        <w:left w:val="none" w:sz="0" w:space="0" w:color="auto"/>
        <w:bottom w:val="none" w:sz="0" w:space="0" w:color="auto"/>
        <w:right w:val="none" w:sz="0" w:space="0" w:color="auto"/>
      </w:divBdr>
    </w:div>
    <w:div w:id="20094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2AF12-626D-4189-BF54-ABB6EF37F1BC}" type="doc">
      <dgm:prSet loTypeId="urn:microsoft.com/office/officeart/2005/8/layout/default" loCatId="list" qsTypeId="urn:microsoft.com/office/officeart/2005/8/quickstyle/3d3" qsCatId="3D" csTypeId="urn:microsoft.com/office/officeart/2005/8/colors/colorful5" csCatId="colorful" phldr="1"/>
      <dgm:spPr/>
      <dgm:t>
        <a:bodyPr/>
        <a:lstStyle/>
        <a:p>
          <a:endParaRPr lang="en-US"/>
        </a:p>
      </dgm:t>
    </dgm:pt>
    <dgm:pt modelId="{0CFE16B2-E72E-4310-BCEE-484162AD9F32}">
      <dgm:prSet phldrT="[Texto]" custT="1"/>
      <dgm:spPr>
        <a:xfrm>
          <a:off x="1487"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1. Desarrollo Institucional </a:t>
          </a:r>
        </a:p>
      </dgm:t>
    </dgm:pt>
    <dgm:pt modelId="{2720A85D-2E85-4193-A4FA-59A93B15B582}" type="parTrans" cxnId="{8F3491DE-7376-4064-819B-659CD5887C1E}">
      <dgm:prSet/>
      <dgm:spPr/>
      <dgm:t>
        <a:bodyPr/>
        <a:lstStyle/>
        <a:p>
          <a:endParaRPr lang="en-US" sz="1000">
            <a:latin typeface="HelveticaNeueLT Std" panose="020B0604020202020204" pitchFamily="34" charset="0"/>
          </a:endParaRPr>
        </a:p>
      </dgm:t>
    </dgm:pt>
    <dgm:pt modelId="{04BBF0D8-8D00-41E6-B65F-3AAEC4512616}" type="sibTrans" cxnId="{8F3491DE-7376-4064-819B-659CD5887C1E}">
      <dgm:prSet/>
      <dgm:spPr/>
      <dgm:t>
        <a:bodyPr/>
        <a:lstStyle/>
        <a:p>
          <a:endParaRPr lang="en-US" sz="1000">
            <a:latin typeface="HelveticaNeueLT Std" panose="020B0604020202020204" pitchFamily="34" charset="0"/>
          </a:endParaRPr>
        </a:p>
      </dgm:t>
    </dgm:pt>
    <dgm:pt modelId="{59819D0F-BA76-4ED8-9AA6-7425B0110E04}">
      <dgm:prSet phldrT="[Texto]" custT="1"/>
      <dgm:spPr>
        <a:xfrm>
          <a:off x="1299449"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2. Análisis Operativo y Estratégico de la Información</a:t>
          </a:r>
        </a:p>
      </dgm:t>
    </dgm:pt>
    <dgm:pt modelId="{4FB59F44-684F-4ED5-9D6B-CA4CF38AAEF4}" type="parTrans" cxnId="{8E35B250-2D17-459D-8291-9D8011F21247}">
      <dgm:prSet/>
      <dgm:spPr/>
      <dgm:t>
        <a:bodyPr/>
        <a:lstStyle/>
        <a:p>
          <a:endParaRPr lang="en-US" sz="1000">
            <a:latin typeface="HelveticaNeueLT Std" panose="020B0604020202020204" pitchFamily="34" charset="0"/>
          </a:endParaRPr>
        </a:p>
      </dgm:t>
    </dgm:pt>
    <dgm:pt modelId="{D5C90530-8F28-440D-91AF-3D68EC6EF239}" type="sibTrans" cxnId="{8E35B250-2D17-459D-8291-9D8011F21247}">
      <dgm:prSet/>
      <dgm:spPr/>
      <dgm:t>
        <a:bodyPr/>
        <a:lstStyle/>
        <a:p>
          <a:endParaRPr lang="en-US" sz="1000">
            <a:latin typeface="HelveticaNeueLT Std" panose="020B0604020202020204" pitchFamily="34" charset="0"/>
          </a:endParaRPr>
        </a:p>
      </dgm:t>
    </dgm:pt>
    <dgm:pt modelId="{1B980584-322D-4645-A9EE-C11ED7000B89}">
      <dgm:prSet phldrT="[Texto]" custT="1"/>
      <dgm:spPr>
        <a:xfrm>
          <a:off x="2597410"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3. Procesamiento de la Información</a:t>
          </a:r>
        </a:p>
      </dgm:t>
    </dgm:pt>
    <dgm:pt modelId="{E1384C66-A7D3-496B-93B1-71CCF2A5810B}" type="parTrans" cxnId="{75496FC1-4AB9-4E69-A691-87C179DA4139}">
      <dgm:prSet/>
      <dgm:spPr/>
      <dgm:t>
        <a:bodyPr/>
        <a:lstStyle/>
        <a:p>
          <a:endParaRPr lang="en-US" sz="1000">
            <a:latin typeface="HelveticaNeueLT Std" panose="020B0604020202020204" pitchFamily="34" charset="0"/>
          </a:endParaRPr>
        </a:p>
      </dgm:t>
    </dgm:pt>
    <dgm:pt modelId="{F00AE57A-FCA6-4CE8-9541-4BD15FE07852}" type="sibTrans" cxnId="{75496FC1-4AB9-4E69-A691-87C179DA4139}">
      <dgm:prSet/>
      <dgm:spPr/>
      <dgm:t>
        <a:bodyPr/>
        <a:lstStyle/>
        <a:p>
          <a:endParaRPr lang="en-US" sz="1000">
            <a:latin typeface="HelveticaNeueLT Std" panose="020B0604020202020204" pitchFamily="34" charset="0"/>
          </a:endParaRPr>
        </a:p>
      </dgm:t>
    </dgm:pt>
    <dgm:pt modelId="{E6BD1FE9-9C6E-4E4D-B201-928802A4CA4A}">
      <dgm:prSet phldrT="[Texto]" custT="1"/>
      <dgm:spPr>
        <a:xfrm>
          <a:off x="3895372"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4. Coordinación, Prevención y Educación</a:t>
          </a:r>
        </a:p>
      </dgm:t>
    </dgm:pt>
    <dgm:pt modelId="{8EDE9182-296A-4ECC-9736-18DEDD89A9B6}" type="parTrans" cxnId="{054599EA-676F-4A22-B967-6A1614383015}">
      <dgm:prSet/>
      <dgm:spPr/>
      <dgm:t>
        <a:bodyPr/>
        <a:lstStyle/>
        <a:p>
          <a:endParaRPr lang="en-US" sz="1000">
            <a:latin typeface="HelveticaNeueLT Std" panose="020B0604020202020204" pitchFamily="34" charset="0"/>
          </a:endParaRPr>
        </a:p>
      </dgm:t>
    </dgm:pt>
    <dgm:pt modelId="{EC59737B-AB97-4190-B27F-5CBFDA75699C}" type="sibTrans" cxnId="{054599EA-676F-4A22-B967-6A1614383015}">
      <dgm:prSet/>
      <dgm:spPr/>
      <dgm:t>
        <a:bodyPr/>
        <a:lstStyle/>
        <a:p>
          <a:endParaRPr lang="en-US" sz="1000">
            <a:latin typeface="HelveticaNeueLT Std" panose="020B0604020202020204" pitchFamily="34" charset="0"/>
          </a:endParaRPr>
        </a:p>
      </dgm:t>
    </dgm:pt>
    <dgm:pt modelId="{E0FAE0C4-BFFE-4A95-BF22-A53CEB3E04E9}" type="pres">
      <dgm:prSet presAssocID="{D042AF12-626D-4189-BF54-ABB6EF37F1BC}" presName="diagram" presStyleCnt="0">
        <dgm:presLayoutVars>
          <dgm:dir/>
          <dgm:resizeHandles val="exact"/>
        </dgm:presLayoutVars>
      </dgm:prSet>
      <dgm:spPr/>
      <dgm:t>
        <a:bodyPr/>
        <a:lstStyle/>
        <a:p>
          <a:endParaRPr lang="en-US"/>
        </a:p>
      </dgm:t>
    </dgm:pt>
    <dgm:pt modelId="{E2D234FA-8AD7-4B9D-B2BA-54FFF65C3E84}" type="pres">
      <dgm:prSet presAssocID="{0CFE16B2-E72E-4310-BCEE-484162AD9F32}" presName="node" presStyleLbl="node1" presStyleIdx="0" presStyleCnt="4">
        <dgm:presLayoutVars>
          <dgm:bulletEnabled val="1"/>
        </dgm:presLayoutVars>
      </dgm:prSet>
      <dgm:spPr/>
      <dgm:t>
        <a:bodyPr/>
        <a:lstStyle/>
        <a:p>
          <a:endParaRPr lang="en-US"/>
        </a:p>
      </dgm:t>
    </dgm:pt>
    <dgm:pt modelId="{4A07D577-7690-4FA5-9792-658507BD8AA1}" type="pres">
      <dgm:prSet presAssocID="{04BBF0D8-8D00-41E6-B65F-3AAEC4512616}" presName="sibTrans" presStyleCnt="0"/>
      <dgm:spPr/>
    </dgm:pt>
    <dgm:pt modelId="{3F00F4DD-F4BB-490E-94D4-2CEE240AFE2C}" type="pres">
      <dgm:prSet presAssocID="{59819D0F-BA76-4ED8-9AA6-7425B0110E04}" presName="node" presStyleLbl="node1" presStyleIdx="1" presStyleCnt="4">
        <dgm:presLayoutVars>
          <dgm:bulletEnabled val="1"/>
        </dgm:presLayoutVars>
      </dgm:prSet>
      <dgm:spPr/>
      <dgm:t>
        <a:bodyPr/>
        <a:lstStyle/>
        <a:p>
          <a:endParaRPr lang="en-US"/>
        </a:p>
      </dgm:t>
    </dgm:pt>
    <dgm:pt modelId="{5CD0CCD9-C5BC-4327-8438-AD270077CEB9}" type="pres">
      <dgm:prSet presAssocID="{D5C90530-8F28-440D-91AF-3D68EC6EF239}" presName="sibTrans" presStyleCnt="0"/>
      <dgm:spPr/>
    </dgm:pt>
    <dgm:pt modelId="{D98DB2ED-938A-44BF-B88D-8DCA93636503}" type="pres">
      <dgm:prSet presAssocID="{1B980584-322D-4645-A9EE-C11ED7000B89}" presName="node" presStyleLbl="node1" presStyleIdx="2" presStyleCnt="4" custScaleX="100554">
        <dgm:presLayoutVars>
          <dgm:bulletEnabled val="1"/>
        </dgm:presLayoutVars>
      </dgm:prSet>
      <dgm:spPr/>
      <dgm:t>
        <a:bodyPr/>
        <a:lstStyle/>
        <a:p>
          <a:endParaRPr lang="en-US"/>
        </a:p>
      </dgm:t>
    </dgm:pt>
    <dgm:pt modelId="{C18C843F-4EF5-4A20-8B30-AB7EADD725B4}" type="pres">
      <dgm:prSet presAssocID="{F00AE57A-FCA6-4CE8-9541-4BD15FE07852}" presName="sibTrans" presStyleCnt="0"/>
      <dgm:spPr/>
    </dgm:pt>
    <dgm:pt modelId="{24D26BE7-B06A-4307-8F95-9C00AC18BBE7}" type="pres">
      <dgm:prSet presAssocID="{E6BD1FE9-9C6E-4E4D-B201-928802A4CA4A}" presName="node" presStyleLbl="node1" presStyleIdx="3" presStyleCnt="4">
        <dgm:presLayoutVars>
          <dgm:bulletEnabled val="1"/>
        </dgm:presLayoutVars>
      </dgm:prSet>
      <dgm:spPr/>
      <dgm:t>
        <a:bodyPr/>
        <a:lstStyle/>
        <a:p>
          <a:endParaRPr lang="en-US"/>
        </a:p>
      </dgm:t>
    </dgm:pt>
  </dgm:ptLst>
  <dgm:cxnLst>
    <dgm:cxn modelId="{8F3491DE-7376-4064-819B-659CD5887C1E}" srcId="{D042AF12-626D-4189-BF54-ABB6EF37F1BC}" destId="{0CFE16B2-E72E-4310-BCEE-484162AD9F32}" srcOrd="0" destOrd="0" parTransId="{2720A85D-2E85-4193-A4FA-59A93B15B582}" sibTransId="{04BBF0D8-8D00-41E6-B65F-3AAEC4512616}"/>
    <dgm:cxn modelId="{EE4257EB-F769-4D1C-939E-7F0858D791FF}" type="presOf" srcId="{D042AF12-626D-4189-BF54-ABB6EF37F1BC}" destId="{E0FAE0C4-BFFE-4A95-BF22-A53CEB3E04E9}" srcOrd="0" destOrd="0" presId="urn:microsoft.com/office/officeart/2005/8/layout/default"/>
    <dgm:cxn modelId="{75496FC1-4AB9-4E69-A691-87C179DA4139}" srcId="{D042AF12-626D-4189-BF54-ABB6EF37F1BC}" destId="{1B980584-322D-4645-A9EE-C11ED7000B89}" srcOrd="2" destOrd="0" parTransId="{E1384C66-A7D3-496B-93B1-71CCF2A5810B}" sibTransId="{F00AE57A-FCA6-4CE8-9541-4BD15FE07852}"/>
    <dgm:cxn modelId="{8A71FC5C-F508-4B07-85C7-B411CFF31A02}" type="presOf" srcId="{0CFE16B2-E72E-4310-BCEE-484162AD9F32}" destId="{E2D234FA-8AD7-4B9D-B2BA-54FFF65C3E84}" srcOrd="0" destOrd="0" presId="urn:microsoft.com/office/officeart/2005/8/layout/default"/>
    <dgm:cxn modelId="{D0777FB9-B06D-4ED1-B708-EDF77CFDEBA2}" type="presOf" srcId="{1B980584-322D-4645-A9EE-C11ED7000B89}" destId="{D98DB2ED-938A-44BF-B88D-8DCA93636503}" srcOrd="0" destOrd="0" presId="urn:microsoft.com/office/officeart/2005/8/layout/default"/>
    <dgm:cxn modelId="{054599EA-676F-4A22-B967-6A1614383015}" srcId="{D042AF12-626D-4189-BF54-ABB6EF37F1BC}" destId="{E6BD1FE9-9C6E-4E4D-B201-928802A4CA4A}" srcOrd="3" destOrd="0" parTransId="{8EDE9182-296A-4ECC-9736-18DEDD89A9B6}" sibTransId="{EC59737B-AB97-4190-B27F-5CBFDA75699C}"/>
    <dgm:cxn modelId="{8E35B250-2D17-459D-8291-9D8011F21247}" srcId="{D042AF12-626D-4189-BF54-ABB6EF37F1BC}" destId="{59819D0F-BA76-4ED8-9AA6-7425B0110E04}" srcOrd="1" destOrd="0" parTransId="{4FB59F44-684F-4ED5-9D6B-CA4CF38AAEF4}" sibTransId="{D5C90530-8F28-440D-91AF-3D68EC6EF239}"/>
    <dgm:cxn modelId="{ADF9B500-B7EA-4294-B7A7-166E975D6B4F}" type="presOf" srcId="{E6BD1FE9-9C6E-4E4D-B201-928802A4CA4A}" destId="{24D26BE7-B06A-4307-8F95-9C00AC18BBE7}" srcOrd="0" destOrd="0" presId="urn:microsoft.com/office/officeart/2005/8/layout/default"/>
    <dgm:cxn modelId="{54D35CAC-EB6D-4962-BE2E-C4DA8CF1153F}" type="presOf" srcId="{59819D0F-BA76-4ED8-9AA6-7425B0110E04}" destId="{3F00F4DD-F4BB-490E-94D4-2CEE240AFE2C}" srcOrd="0" destOrd="0" presId="urn:microsoft.com/office/officeart/2005/8/layout/default"/>
    <dgm:cxn modelId="{5712B2D6-7F27-4C94-8FC5-6FF230F42342}" type="presParOf" srcId="{E0FAE0C4-BFFE-4A95-BF22-A53CEB3E04E9}" destId="{E2D234FA-8AD7-4B9D-B2BA-54FFF65C3E84}" srcOrd="0" destOrd="0" presId="urn:microsoft.com/office/officeart/2005/8/layout/default"/>
    <dgm:cxn modelId="{97C4B750-5967-4CE8-98E1-F377EE7E785D}" type="presParOf" srcId="{E0FAE0C4-BFFE-4A95-BF22-A53CEB3E04E9}" destId="{4A07D577-7690-4FA5-9792-658507BD8AA1}" srcOrd="1" destOrd="0" presId="urn:microsoft.com/office/officeart/2005/8/layout/default"/>
    <dgm:cxn modelId="{6399F380-C751-4C93-8509-FE83B9E8CB13}" type="presParOf" srcId="{E0FAE0C4-BFFE-4A95-BF22-A53CEB3E04E9}" destId="{3F00F4DD-F4BB-490E-94D4-2CEE240AFE2C}" srcOrd="2" destOrd="0" presId="urn:microsoft.com/office/officeart/2005/8/layout/default"/>
    <dgm:cxn modelId="{9B6B689F-AF1C-44C2-BE06-AB5AEBC08BB4}" type="presParOf" srcId="{E0FAE0C4-BFFE-4A95-BF22-A53CEB3E04E9}" destId="{5CD0CCD9-C5BC-4327-8438-AD270077CEB9}" srcOrd="3" destOrd="0" presId="urn:microsoft.com/office/officeart/2005/8/layout/default"/>
    <dgm:cxn modelId="{2B51CAA5-6C02-45FE-AFFC-5EB6D8C529F7}" type="presParOf" srcId="{E0FAE0C4-BFFE-4A95-BF22-A53CEB3E04E9}" destId="{D98DB2ED-938A-44BF-B88D-8DCA93636503}" srcOrd="4" destOrd="0" presId="urn:microsoft.com/office/officeart/2005/8/layout/default"/>
    <dgm:cxn modelId="{AB2996AB-E6D1-4F35-B9E5-7E22C64B1070}" type="presParOf" srcId="{E0FAE0C4-BFFE-4A95-BF22-A53CEB3E04E9}" destId="{C18C843F-4EF5-4A20-8B30-AB7EADD725B4}" srcOrd="5" destOrd="0" presId="urn:microsoft.com/office/officeart/2005/8/layout/default"/>
    <dgm:cxn modelId="{37C30511-25DB-4CF8-BF74-81DF6B1C4EBB}" type="presParOf" srcId="{E0FAE0C4-BFFE-4A95-BF22-A53CEB3E04E9}" destId="{24D26BE7-B06A-4307-8F95-9C00AC18BBE7}" srcOrd="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234FA-8AD7-4B9D-B2BA-54FFF65C3E84}">
      <dsp:nvSpPr>
        <dsp:cNvPr id="0" name=""/>
        <dsp:cNvSpPr/>
      </dsp:nvSpPr>
      <dsp:spPr>
        <a:xfrm>
          <a:off x="1038" y="29080"/>
          <a:ext cx="1379438" cy="827663"/>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1. Desarrollo Institucional </a:t>
          </a:r>
        </a:p>
      </dsp:txBody>
      <dsp:txXfrm>
        <a:off x="1038" y="29080"/>
        <a:ext cx="1379438" cy="827663"/>
      </dsp:txXfrm>
    </dsp:sp>
    <dsp:sp modelId="{3F00F4DD-F4BB-490E-94D4-2CEE240AFE2C}">
      <dsp:nvSpPr>
        <dsp:cNvPr id="0" name=""/>
        <dsp:cNvSpPr/>
      </dsp:nvSpPr>
      <dsp:spPr>
        <a:xfrm>
          <a:off x="1518420" y="29080"/>
          <a:ext cx="1379438" cy="827663"/>
        </a:xfrm>
        <a:prstGeom prst="rect">
          <a:avLst/>
        </a:prstGeom>
        <a:solidFill>
          <a:schemeClr val="accent5">
            <a:hueOff val="-2451115"/>
            <a:satOff val="-3409"/>
            <a:lumOff val="-130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2. Análisis Operativo y Estratégico de la Información</a:t>
          </a:r>
        </a:p>
      </dsp:txBody>
      <dsp:txXfrm>
        <a:off x="1518420" y="29080"/>
        <a:ext cx="1379438" cy="827663"/>
      </dsp:txXfrm>
    </dsp:sp>
    <dsp:sp modelId="{D98DB2ED-938A-44BF-B88D-8DCA93636503}">
      <dsp:nvSpPr>
        <dsp:cNvPr id="0" name=""/>
        <dsp:cNvSpPr/>
      </dsp:nvSpPr>
      <dsp:spPr>
        <a:xfrm>
          <a:off x="3035803" y="29080"/>
          <a:ext cx="1387080" cy="827663"/>
        </a:xfrm>
        <a:prstGeom prst="rect">
          <a:avLst/>
        </a:prstGeom>
        <a:solidFill>
          <a:schemeClr val="accent5">
            <a:hueOff val="-4902230"/>
            <a:satOff val="-6819"/>
            <a:lumOff val="-261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3. Procesamiento de la Información</a:t>
          </a:r>
        </a:p>
      </dsp:txBody>
      <dsp:txXfrm>
        <a:off x="3035803" y="29080"/>
        <a:ext cx="1387080" cy="827663"/>
      </dsp:txXfrm>
    </dsp:sp>
    <dsp:sp modelId="{24D26BE7-B06A-4307-8F95-9C00AC18BBE7}">
      <dsp:nvSpPr>
        <dsp:cNvPr id="0" name=""/>
        <dsp:cNvSpPr/>
      </dsp:nvSpPr>
      <dsp:spPr>
        <a:xfrm>
          <a:off x="4560828" y="29080"/>
          <a:ext cx="1379438" cy="827663"/>
        </a:xfrm>
        <a:prstGeom prst="rect">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4. Coordinación, Prevención y Educación</a:t>
          </a:r>
        </a:p>
      </dsp:txBody>
      <dsp:txXfrm>
        <a:off x="4560828" y="29080"/>
        <a:ext cx="1379438" cy="8276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251B-C5F0-438D-B664-23DEF8E2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50</Pages>
  <Words>11326</Words>
  <Characters>62294</Characters>
  <Application>Microsoft Office Word</Application>
  <DocSecurity>0</DocSecurity>
  <Lines>519</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Ruth Belliard Pichardo</dc:creator>
  <cp:keywords/>
  <dc:description/>
  <cp:lastModifiedBy>Pedro A Del Villar Striddels</cp:lastModifiedBy>
  <cp:revision>15</cp:revision>
  <cp:lastPrinted>2021-04-08T13:39:00Z</cp:lastPrinted>
  <dcterms:created xsi:type="dcterms:W3CDTF">2021-07-20T19:38:00Z</dcterms:created>
  <dcterms:modified xsi:type="dcterms:W3CDTF">2021-07-23T14:16:00Z</dcterms:modified>
</cp:coreProperties>
</file>